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B225B" w14:textId="0EFB33D8" w:rsidR="00B27DB2" w:rsidRPr="00D7002B" w:rsidRDefault="004C6FD2" w:rsidP="00090A7A">
      <w:pPr>
        <w:jc w:val="center"/>
        <w:rPr>
          <w:rFonts w:ascii="Calibri" w:hAnsi="Calibri" w:cs="Calibri"/>
          <w:b/>
          <w:bCs/>
          <w:sz w:val="40"/>
          <w:szCs w:val="40"/>
        </w:rPr>
      </w:pPr>
      <w:r w:rsidRPr="00D7002B">
        <w:rPr>
          <w:rFonts w:ascii="Calibri" w:hAnsi="Calibri" w:cs="Calibri"/>
          <w:b/>
          <w:bCs/>
          <w:sz w:val="40"/>
          <w:szCs w:val="40"/>
        </w:rPr>
        <w:t>REGLEMENT GENERAL DU CIMETIERE COMMUNAL</w:t>
      </w:r>
    </w:p>
    <w:p w14:paraId="7128FFE0" w14:textId="77777777" w:rsidR="004C6FD2" w:rsidRPr="00EA6A51" w:rsidRDefault="004C6FD2">
      <w:pPr>
        <w:rPr>
          <w:rFonts w:ascii="Calibri" w:hAnsi="Calibri" w:cs="Calibri"/>
          <w:sz w:val="24"/>
          <w:szCs w:val="24"/>
        </w:rPr>
      </w:pPr>
    </w:p>
    <w:p w14:paraId="40BC7DE5" w14:textId="18A5F2B6" w:rsidR="004C6FD2" w:rsidRPr="00D7002B" w:rsidRDefault="004C6FD2">
      <w:pPr>
        <w:rPr>
          <w:rFonts w:ascii="Calibri" w:hAnsi="Calibri" w:cs="Calibri"/>
          <w:b/>
          <w:bCs/>
          <w:sz w:val="32"/>
          <w:szCs w:val="32"/>
          <w:u w:val="single"/>
        </w:rPr>
      </w:pPr>
      <w:r w:rsidRPr="00D7002B">
        <w:rPr>
          <w:rFonts w:ascii="Calibri" w:hAnsi="Calibri" w:cs="Calibri"/>
          <w:b/>
          <w:bCs/>
          <w:sz w:val="32"/>
          <w:szCs w:val="32"/>
          <w:u w:val="single"/>
        </w:rPr>
        <w:t xml:space="preserve">CHAPITRE </w:t>
      </w:r>
      <w:r w:rsidR="00D7002B">
        <w:rPr>
          <w:rFonts w:ascii="Calibri" w:hAnsi="Calibri" w:cs="Calibri"/>
          <w:b/>
          <w:bCs/>
          <w:sz w:val="32"/>
          <w:szCs w:val="32"/>
          <w:u w:val="single"/>
        </w:rPr>
        <w:t>1</w:t>
      </w:r>
      <w:r w:rsidRPr="00D7002B">
        <w:rPr>
          <w:rFonts w:ascii="Calibri" w:hAnsi="Calibri" w:cs="Calibri"/>
          <w:b/>
          <w:bCs/>
          <w:sz w:val="32"/>
          <w:szCs w:val="32"/>
          <w:u w:val="single"/>
        </w:rPr>
        <w:t xml:space="preserve"> – DISPOSITIONS GENERALES</w:t>
      </w:r>
    </w:p>
    <w:p w14:paraId="4DB580C4" w14:textId="32C7366B" w:rsidR="004C6FD2" w:rsidRPr="00394434" w:rsidRDefault="004C6FD2"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1.1 – Règlement précèdent</w:t>
      </w:r>
    </w:p>
    <w:p w14:paraId="7A17B0AC" w14:textId="3ED8A427" w:rsidR="004C6FD2" w:rsidRDefault="004C6FD2" w:rsidP="002B192E">
      <w:pPr>
        <w:spacing w:after="0"/>
        <w:jc w:val="both"/>
        <w:rPr>
          <w:rFonts w:ascii="Calibri" w:hAnsi="Calibri" w:cs="Calibri"/>
          <w:sz w:val="24"/>
          <w:szCs w:val="24"/>
        </w:rPr>
      </w:pPr>
      <w:r w:rsidRPr="00EA6A51">
        <w:rPr>
          <w:rFonts w:ascii="Calibri" w:hAnsi="Calibri" w:cs="Calibri"/>
          <w:sz w:val="24"/>
          <w:szCs w:val="24"/>
        </w:rPr>
        <w:t xml:space="preserve">A compter du </w:t>
      </w:r>
      <w:r w:rsidR="00A954E9">
        <w:rPr>
          <w:rFonts w:ascii="Calibri" w:hAnsi="Calibri" w:cs="Calibri"/>
          <w:sz w:val="24"/>
          <w:szCs w:val="24"/>
        </w:rPr>
        <w:t xml:space="preserve">29 janvier </w:t>
      </w:r>
      <w:r w:rsidRPr="00EA6A51">
        <w:rPr>
          <w:rFonts w:ascii="Calibri" w:hAnsi="Calibri" w:cs="Calibri"/>
          <w:sz w:val="24"/>
          <w:szCs w:val="24"/>
        </w:rPr>
        <w:t>2026, l</w:t>
      </w:r>
      <w:r w:rsidR="00970D18">
        <w:rPr>
          <w:rFonts w:ascii="Calibri" w:hAnsi="Calibri" w:cs="Calibri"/>
          <w:sz w:val="24"/>
          <w:szCs w:val="24"/>
        </w:rPr>
        <w:t>a délibération 2026-01</w:t>
      </w:r>
      <w:r w:rsidRPr="00EA6A51">
        <w:rPr>
          <w:rFonts w:ascii="Calibri" w:hAnsi="Calibri" w:cs="Calibri"/>
          <w:sz w:val="24"/>
          <w:szCs w:val="24"/>
        </w:rPr>
        <w:t xml:space="preserve"> abroge</w:t>
      </w:r>
      <w:r w:rsidR="00DF16A0">
        <w:rPr>
          <w:rFonts w:ascii="Calibri" w:hAnsi="Calibri" w:cs="Calibri"/>
          <w:sz w:val="24"/>
          <w:szCs w:val="24"/>
        </w:rPr>
        <w:t>,</w:t>
      </w:r>
      <w:r w:rsidRPr="00EA6A51">
        <w:rPr>
          <w:rFonts w:ascii="Calibri" w:hAnsi="Calibri" w:cs="Calibri"/>
          <w:sz w:val="24"/>
          <w:szCs w:val="24"/>
        </w:rPr>
        <w:t xml:space="preserve"> et remplace les dispositions antérieures contenues dans </w:t>
      </w:r>
      <w:r w:rsidR="005F0ABA">
        <w:rPr>
          <w:rFonts w:ascii="Calibri" w:hAnsi="Calibri" w:cs="Calibri"/>
          <w:sz w:val="24"/>
          <w:szCs w:val="24"/>
        </w:rPr>
        <w:t>la délibération</w:t>
      </w:r>
      <w:r w:rsidR="006D2BC7">
        <w:rPr>
          <w:rFonts w:ascii="Calibri" w:hAnsi="Calibri" w:cs="Calibri"/>
          <w:sz w:val="24"/>
          <w:szCs w:val="24"/>
        </w:rPr>
        <w:t xml:space="preserve"> 2021/05</w:t>
      </w:r>
      <w:r w:rsidRPr="00EA6A51">
        <w:rPr>
          <w:rFonts w:ascii="Calibri" w:hAnsi="Calibri" w:cs="Calibri"/>
          <w:sz w:val="24"/>
          <w:szCs w:val="24"/>
        </w:rPr>
        <w:t>, adopté</w:t>
      </w:r>
      <w:r w:rsidR="006D2BC7">
        <w:rPr>
          <w:rFonts w:ascii="Calibri" w:hAnsi="Calibri" w:cs="Calibri"/>
          <w:sz w:val="24"/>
          <w:szCs w:val="24"/>
        </w:rPr>
        <w:t>e</w:t>
      </w:r>
      <w:r w:rsidRPr="00EA6A51">
        <w:rPr>
          <w:rFonts w:ascii="Calibri" w:hAnsi="Calibri" w:cs="Calibri"/>
          <w:sz w:val="24"/>
          <w:szCs w:val="24"/>
        </w:rPr>
        <w:t xml:space="preserve"> par le Conseil Municipal le 28 janvier 2021.</w:t>
      </w:r>
    </w:p>
    <w:p w14:paraId="65DB2B70" w14:textId="77777777" w:rsidR="002B192E" w:rsidRPr="00EA6A51" w:rsidRDefault="002B192E" w:rsidP="002B192E">
      <w:pPr>
        <w:spacing w:after="0"/>
        <w:jc w:val="both"/>
        <w:rPr>
          <w:rFonts w:ascii="Calibri" w:hAnsi="Calibri" w:cs="Calibri"/>
          <w:sz w:val="24"/>
          <w:szCs w:val="24"/>
        </w:rPr>
      </w:pPr>
    </w:p>
    <w:p w14:paraId="64A61052" w14:textId="6F5D1E66" w:rsidR="004C6FD2" w:rsidRPr="00394434" w:rsidRDefault="004C6FD2"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1.2 – Désignation et destination</w:t>
      </w:r>
    </w:p>
    <w:p w14:paraId="35BE2805" w14:textId="5869D624" w:rsidR="004C6FD2" w:rsidRDefault="004C6FD2" w:rsidP="002B192E">
      <w:pPr>
        <w:spacing w:after="0"/>
        <w:jc w:val="both"/>
        <w:rPr>
          <w:rFonts w:ascii="Calibri" w:hAnsi="Calibri" w:cs="Calibri"/>
          <w:sz w:val="24"/>
          <w:szCs w:val="24"/>
        </w:rPr>
      </w:pPr>
      <w:r w:rsidRPr="00EA6A51">
        <w:rPr>
          <w:rFonts w:ascii="Calibri" w:hAnsi="Calibri" w:cs="Calibri"/>
          <w:sz w:val="24"/>
          <w:szCs w:val="24"/>
        </w:rPr>
        <w:t>Le cimetière communal est situé Chemin du Cimetière à Montceaux (AIN). Il est destiné exclusivement à la fondation de sépultures humaines. L’inhumation d’animaux ou le dépôt d’urnes contenant les cendres d’animaux y sont formellement interdits.</w:t>
      </w:r>
    </w:p>
    <w:p w14:paraId="39097B1A" w14:textId="77777777" w:rsidR="002B192E" w:rsidRPr="00EA6A51" w:rsidRDefault="002B192E" w:rsidP="002B192E">
      <w:pPr>
        <w:spacing w:after="0"/>
        <w:jc w:val="both"/>
        <w:rPr>
          <w:rFonts w:ascii="Calibri" w:hAnsi="Calibri" w:cs="Calibri"/>
          <w:sz w:val="24"/>
          <w:szCs w:val="24"/>
        </w:rPr>
      </w:pPr>
    </w:p>
    <w:p w14:paraId="01A2B119" w14:textId="7122BC75" w:rsidR="004C6FD2" w:rsidRPr="00394434" w:rsidRDefault="004C6FD2"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1.3 – nature du sol et du sous-sol</w:t>
      </w:r>
    </w:p>
    <w:p w14:paraId="376D58F0" w14:textId="337DFF2B" w:rsidR="004C6FD2" w:rsidRDefault="004C6FD2" w:rsidP="002B192E">
      <w:pPr>
        <w:spacing w:after="0"/>
        <w:jc w:val="both"/>
        <w:rPr>
          <w:rFonts w:ascii="Calibri" w:hAnsi="Calibri" w:cs="Calibri"/>
          <w:sz w:val="24"/>
          <w:szCs w:val="24"/>
        </w:rPr>
      </w:pPr>
      <w:r w:rsidRPr="00EA6A51">
        <w:rPr>
          <w:rFonts w:ascii="Calibri" w:hAnsi="Calibri" w:cs="Calibri"/>
          <w:sz w:val="24"/>
          <w:szCs w:val="24"/>
        </w:rPr>
        <w:t>La commune ne pourra en aucun cas être tenue pour responsable de la nature du sol ou du sous-sol du cimetière communal.</w:t>
      </w:r>
    </w:p>
    <w:p w14:paraId="78EA6225" w14:textId="77777777" w:rsidR="002B192E" w:rsidRPr="00EA6A51" w:rsidRDefault="002B192E" w:rsidP="002B192E">
      <w:pPr>
        <w:spacing w:after="0"/>
        <w:jc w:val="both"/>
        <w:rPr>
          <w:rFonts w:ascii="Calibri" w:hAnsi="Calibri" w:cs="Calibri"/>
          <w:sz w:val="24"/>
          <w:szCs w:val="24"/>
        </w:rPr>
      </w:pPr>
    </w:p>
    <w:p w14:paraId="02B233B3" w14:textId="2A39EC1F" w:rsidR="004C6FD2" w:rsidRPr="00394434" w:rsidRDefault="004C6FD2"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1.4 – Droit à inhumation</w:t>
      </w:r>
    </w:p>
    <w:p w14:paraId="06A335A4" w14:textId="42AB9D4D" w:rsidR="004C6FD2" w:rsidRPr="00EA6A51" w:rsidRDefault="004C6FD2" w:rsidP="002B192E">
      <w:pPr>
        <w:spacing w:after="0"/>
        <w:jc w:val="both"/>
        <w:rPr>
          <w:rFonts w:ascii="Calibri" w:hAnsi="Calibri" w:cs="Calibri"/>
          <w:sz w:val="24"/>
          <w:szCs w:val="24"/>
        </w:rPr>
      </w:pPr>
      <w:r w:rsidRPr="00EA6A51">
        <w:rPr>
          <w:rFonts w:ascii="Calibri" w:hAnsi="Calibri" w:cs="Calibri"/>
          <w:sz w:val="24"/>
          <w:szCs w:val="24"/>
        </w:rPr>
        <w:t>Ont le droit d’être inhumés dans le cimetière communal, d’y déposer des urnes ou d’y disperser des cendres :</w:t>
      </w:r>
    </w:p>
    <w:p w14:paraId="3F0E087F" w14:textId="4547F341" w:rsidR="004C6FD2" w:rsidRPr="00EA6A51" w:rsidRDefault="004C6FD2"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Les personnes décédées sur le territoire de la commune, quel que soit leur domicile,</w:t>
      </w:r>
    </w:p>
    <w:p w14:paraId="1D799BA0" w14:textId="5B091A39" w:rsidR="004C6FD2" w:rsidRPr="00EA6A51" w:rsidRDefault="004C6FD2"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Les personnes domiciliées dans la commune au moment du décès, quel qu’en soit le lieu,</w:t>
      </w:r>
    </w:p>
    <w:p w14:paraId="38193EE5" w14:textId="0BEF36A1" w:rsidR="004C6FD2" w:rsidRPr="00EA6A51" w:rsidRDefault="004C6FD2"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Les personnes ayant droit à l’inhumation dans une sépulture déjà existante dans le cimetière communal, quel que soit leur domicile,</w:t>
      </w:r>
    </w:p>
    <w:p w14:paraId="3071BAFA" w14:textId="1C58D848" w:rsidR="004C6FD2" w:rsidRDefault="004C6FD2"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Les Français établis hors de France n’ayant pas une sépulture de famille dans la commune et qui sont inscrits sur la liste électorale de celle-ci.</w:t>
      </w:r>
    </w:p>
    <w:p w14:paraId="4B634B6A" w14:textId="77777777" w:rsidR="002B192E" w:rsidRPr="00EA6A51" w:rsidRDefault="002B192E" w:rsidP="002B192E">
      <w:pPr>
        <w:pStyle w:val="Paragraphedeliste"/>
        <w:spacing w:after="0"/>
        <w:jc w:val="both"/>
        <w:rPr>
          <w:rFonts w:ascii="Calibri" w:hAnsi="Calibri" w:cs="Calibri"/>
          <w:sz w:val="24"/>
          <w:szCs w:val="24"/>
        </w:rPr>
      </w:pPr>
    </w:p>
    <w:p w14:paraId="7243E4B3" w14:textId="0A27221C" w:rsidR="004C6FD2" w:rsidRPr="00394434" w:rsidRDefault="004C6FD2"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1.5 – Affectation des terrains</w:t>
      </w:r>
    </w:p>
    <w:p w14:paraId="2AAAD10B" w14:textId="08692426" w:rsidR="004C6FD2" w:rsidRPr="00EA6A51" w:rsidRDefault="004C6FD2" w:rsidP="002B192E">
      <w:pPr>
        <w:spacing w:after="0"/>
        <w:jc w:val="both"/>
        <w:rPr>
          <w:rFonts w:ascii="Calibri" w:hAnsi="Calibri" w:cs="Calibri"/>
          <w:sz w:val="24"/>
          <w:szCs w:val="24"/>
        </w:rPr>
      </w:pPr>
      <w:r w:rsidRPr="00EA6A51">
        <w:rPr>
          <w:rFonts w:ascii="Calibri" w:hAnsi="Calibri" w:cs="Calibri"/>
          <w:sz w:val="24"/>
          <w:szCs w:val="24"/>
        </w:rPr>
        <w:t>Le cimetière est divisé en régions réservées à différents types de sépultures :</w:t>
      </w:r>
    </w:p>
    <w:p w14:paraId="50B4A050" w14:textId="45B1C5AF" w:rsidR="004C6FD2" w:rsidRPr="00EA6A51" w:rsidRDefault="000E5F2B"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Terrain commun : ces emplacements sont affectés à la sépulture des personnes décédées sur le territoire communal et pour lesquelles il n’a pas été demandé de concession. Le terrain est mis à disposition gratuitement pour une durée de 5 ans.</w:t>
      </w:r>
    </w:p>
    <w:p w14:paraId="35311EAF" w14:textId="50BE686F" w:rsidR="000E5F2B" w:rsidRPr="00EA6A51" w:rsidRDefault="000E5F2B"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 xml:space="preserve">Terrain concédé : ces terrains sont attribués par la région. Ils regroupent des concessions de 2m². Ces concessions à titre onéreux peuvent avoir une durée de 15 ans, 30 ans et sont renouvelables à échéance. </w:t>
      </w:r>
    </w:p>
    <w:p w14:paraId="692D6640" w14:textId="55B91100" w:rsidR="000E5F2B" w:rsidRPr="00EA6A51" w:rsidRDefault="000E5F2B"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Site cinéraire, il inclut :</w:t>
      </w:r>
    </w:p>
    <w:p w14:paraId="75763CF3" w14:textId="0E708D38" w:rsidR="000E5F2B" w:rsidRPr="00EA6A51" w:rsidRDefault="000E5F2B" w:rsidP="002B192E">
      <w:pPr>
        <w:pStyle w:val="Paragraphedeliste"/>
        <w:numPr>
          <w:ilvl w:val="1"/>
          <w:numId w:val="1"/>
        </w:numPr>
        <w:spacing w:after="0"/>
        <w:jc w:val="both"/>
        <w:rPr>
          <w:rFonts w:ascii="Calibri" w:hAnsi="Calibri" w:cs="Calibri"/>
          <w:sz w:val="24"/>
          <w:szCs w:val="24"/>
        </w:rPr>
      </w:pPr>
      <w:r w:rsidRPr="00EA6A51">
        <w:rPr>
          <w:rFonts w:ascii="Calibri" w:hAnsi="Calibri" w:cs="Calibri"/>
          <w:sz w:val="24"/>
          <w:szCs w:val="24"/>
        </w:rPr>
        <w:t xml:space="preserve">Le colombarium </w:t>
      </w:r>
      <w:r w:rsidR="009D79D3">
        <w:rPr>
          <w:rFonts w:ascii="Calibri" w:hAnsi="Calibri" w:cs="Calibri"/>
          <w:sz w:val="24"/>
          <w:szCs w:val="24"/>
        </w:rPr>
        <w:t xml:space="preserve">est </w:t>
      </w:r>
      <w:r w:rsidRPr="00EA6A51">
        <w:rPr>
          <w:rFonts w:ascii="Calibri" w:hAnsi="Calibri" w:cs="Calibri"/>
          <w:sz w:val="24"/>
          <w:szCs w:val="24"/>
        </w:rPr>
        <w:t>constitué de cases pour une durée de 15 ans, 30 ans et sont renouvelables à échéance.</w:t>
      </w:r>
    </w:p>
    <w:p w14:paraId="47DA5127" w14:textId="5B32FA43" w:rsidR="000E5F2B" w:rsidRPr="00EA6A51" w:rsidRDefault="000E5F2B" w:rsidP="002B192E">
      <w:pPr>
        <w:pStyle w:val="Paragraphedeliste"/>
        <w:numPr>
          <w:ilvl w:val="1"/>
          <w:numId w:val="1"/>
        </w:numPr>
        <w:spacing w:after="0"/>
        <w:jc w:val="both"/>
        <w:rPr>
          <w:rFonts w:ascii="Calibri" w:hAnsi="Calibri" w:cs="Calibri"/>
          <w:sz w:val="24"/>
          <w:szCs w:val="24"/>
        </w:rPr>
      </w:pPr>
      <w:r w:rsidRPr="00EA6A51">
        <w:rPr>
          <w:rFonts w:ascii="Calibri" w:hAnsi="Calibri" w:cs="Calibri"/>
          <w:sz w:val="24"/>
          <w:szCs w:val="24"/>
        </w:rPr>
        <w:t>Le jardin du souvenir.</w:t>
      </w:r>
    </w:p>
    <w:p w14:paraId="2B3BBD8A" w14:textId="0ADE82DC" w:rsidR="000E5F2B" w:rsidRPr="00EA6A51" w:rsidRDefault="000E5F2B" w:rsidP="002B192E">
      <w:pPr>
        <w:spacing w:after="0"/>
        <w:jc w:val="both"/>
        <w:rPr>
          <w:rFonts w:ascii="Calibri" w:hAnsi="Calibri" w:cs="Calibri"/>
          <w:sz w:val="24"/>
          <w:szCs w:val="24"/>
        </w:rPr>
      </w:pPr>
      <w:r w:rsidRPr="00EA6A51">
        <w:rPr>
          <w:rFonts w:ascii="Calibri" w:hAnsi="Calibri" w:cs="Calibri"/>
          <w:sz w:val="24"/>
          <w:szCs w:val="24"/>
        </w:rPr>
        <w:t xml:space="preserve">Le plan, les registres et le présent règlement du cimetière sont mis à la disposition en </w:t>
      </w:r>
      <w:r w:rsidR="00F779E7">
        <w:rPr>
          <w:rFonts w:ascii="Calibri" w:hAnsi="Calibri" w:cs="Calibri"/>
          <w:sz w:val="24"/>
          <w:szCs w:val="24"/>
        </w:rPr>
        <w:t>m</w:t>
      </w:r>
      <w:r w:rsidRPr="00EA6A51">
        <w:rPr>
          <w:rFonts w:ascii="Calibri" w:hAnsi="Calibri" w:cs="Calibri"/>
          <w:sz w:val="24"/>
          <w:szCs w:val="24"/>
        </w:rPr>
        <w:t>airie, et consultables pendant les heures d’ouverture.</w:t>
      </w:r>
    </w:p>
    <w:p w14:paraId="78D9ADFC" w14:textId="2FB52472" w:rsidR="000E5F2B" w:rsidRDefault="000E5F2B" w:rsidP="002B192E">
      <w:pPr>
        <w:spacing w:after="0"/>
        <w:jc w:val="both"/>
        <w:rPr>
          <w:rFonts w:ascii="Calibri" w:hAnsi="Calibri" w:cs="Calibri"/>
          <w:sz w:val="24"/>
          <w:szCs w:val="24"/>
        </w:rPr>
      </w:pPr>
      <w:r w:rsidRPr="00EA6A51">
        <w:rPr>
          <w:rFonts w:ascii="Calibri" w:hAnsi="Calibri" w:cs="Calibri"/>
          <w:sz w:val="24"/>
          <w:szCs w:val="24"/>
        </w:rPr>
        <w:t>Le présent règlement du cimetière est affiché au tableau du cimetière.</w:t>
      </w:r>
    </w:p>
    <w:p w14:paraId="2B0F8ACB" w14:textId="77777777" w:rsidR="002B192E" w:rsidRPr="00EA6A51" w:rsidRDefault="002B192E" w:rsidP="002B192E">
      <w:pPr>
        <w:spacing w:after="0"/>
        <w:jc w:val="both"/>
        <w:rPr>
          <w:rFonts w:ascii="Calibri" w:hAnsi="Calibri" w:cs="Calibri"/>
          <w:sz w:val="24"/>
          <w:szCs w:val="24"/>
        </w:rPr>
      </w:pPr>
    </w:p>
    <w:p w14:paraId="730708BD" w14:textId="77F4360A" w:rsidR="000E5F2B" w:rsidRPr="00394434" w:rsidRDefault="000E5F2B"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1.6 – Choix des emplacements</w:t>
      </w:r>
    </w:p>
    <w:p w14:paraId="5ACAADC8" w14:textId="459C6D8D" w:rsidR="000E5F2B" w:rsidRDefault="000E5F2B" w:rsidP="002B192E">
      <w:pPr>
        <w:spacing w:after="0"/>
        <w:jc w:val="both"/>
        <w:rPr>
          <w:rFonts w:ascii="Calibri" w:hAnsi="Calibri" w:cs="Calibri"/>
          <w:sz w:val="24"/>
          <w:szCs w:val="24"/>
        </w:rPr>
      </w:pPr>
      <w:r w:rsidRPr="00EA6A51">
        <w:rPr>
          <w:rFonts w:ascii="Calibri" w:hAnsi="Calibri" w:cs="Calibri"/>
          <w:sz w:val="24"/>
          <w:szCs w:val="24"/>
        </w:rPr>
        <w:t>Dans la limite des places disponibles, les concessions seront délivrées dans un ordre et à un emplacement désigné par l’autorité communale.</w:t>
      </w:r>
    </w:p>
    <w:p w14:paraId="20DEBD51" w14:textId="77777777" w:rsidR="002B192E" w:rsidRDefault="002B192E" w:rsidP="002B192E">
      <w:pPr>
        <w:spacing w:after="0"/>
        <w:jc w:val="both"/>
        <w:rPr>
          <w:rFonts w:ascii="Calibri" w:hAnsi="Calibri" w:cs="Calibri"/>
          <w:sz w:val="24"/>
          <w:szCs w:val="24"/>
        </w:rPr>
      </w:pPr>
    </w:p>
    <w:p w14:paraId="47EC5632" w14:textId="77777777" w:rsidR="00265C67" w:rsidRPr="00EA6A51" w:rsidRDefault="00265C67" w:rsidP="002B192E">
      <w:pPr>
        <w:spacing w:after="0"/>
        <w:jc w:val="both"/>
        <w:rPr>
          <w:rFonts w:ascii="Calibri" w:hAnsi="Calibri" w:cs="Calibri"/>
          <w:sz w:val="24"/>
          <w:szCs w:val="24"/>
        </w:rPr>
      </w:pPr>
    </w:p>
    <w:p w14:paraId="6092C5B0" w14:textId="77777777" w:rsidR="0075171E" w:rsidRDefault="0075171E" w:rsidP="002B192E">
      <w:pPr>
        <w:spacing w:after="0"/>
        <w:jc w:val="both"/>
        <w:rPr>
          <w:rFonts w:ascii="Calibri" w:hAnsi="Calibri" w:cs="Calibri"/>
          <w:b/>
          <w:bCs/>
          <w:sz w:val="24"/>
          <w:szCs w:val="24"/>
          <w:u w:val="single"/>
        </w:rPr>
      </w:pPr>
    </w:p>
    <w:p w14:paraId="2E9C3192" w14:textId="76F643C5" w:rsidR="000E5F2B" w:rsidRPr="00394434" w:rsidRDefault="00C54FED"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1.7 – Horaires d’ouverture du cimetière</w:t>
      </w:r>
    </w:p>
    <w:p w14:paraId="56A86647" w14:textId="5E0C2D56" w:rsidR="00C54FED" w:rsidRDefault="00C54FED" w:rsidP="002B192E">
      <w:pPr>
        <w:spacing w:after="0"/>
        <w:jc w:val="both"/>
        <w:rPr>
          <w:rFonts w:ascii="Calibri" w:hAnsi="Calibri" w:cs="Calibri"/>
          <w:sz w:val="24"/>
          <w:szCs w:val="24"/>
        </w:rPr>
      </w:pPr>
      <w:r w:rsidRPr="00EA6A51">
        <w:rPr>
          <w:rFonts w:ascii="Calibri" w:hAnsi="Calibri" w:cs="Calibri"/>
          <w:sz w:val="24"/>
          <w:szCs w:val="24"/>
        </w:rPr>
        <w:t>Le cimetière est ouvert au public tous les jours. Le portail du cimetière doit être refermé après chaque utilisation.</w:t>
      </w:r>
    </w:p>
    <w:p w14:paraId="6A4A05B6" w14:textId="77777777" w:rsidR="002B192E" w:rsidRPr="00EA6A51" w:rsidRDefault="002B192E" w:rsidP="002B192E">
      <w:pPr>
        <w:spacing w:after="0"/>
        <w:jc w:val="both"/>
        <w:rPr>
          <w:rFonts w:ascii="Calibri" w:hAnsi="Calibri" w:cs="Calibri"/>
          <w:sz w:val="24"/>
          <w:szCs w:val="24"/>
        </w:rPr>
      </w:pPr>
    </w:p>
    <w:p w14:paraId="301CF453" w14:textId="7E4038A9" w:rsidR="00C54FED" w:rsidRPr="00394434" w:rsidRDefault="00C54FED"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1.8 – Comportement des personnes pénétrant dans le cimetière communal</w:t>
      </w:r>
    </w:p>
    <w:p w14:paraId="797F25D4" w14:textId="2DF63961" w:rsidR="00C54FED" w:rsidRPr="00EA6A51" w:rsidRDefault="00C54FED" w:rsidP="002B192E">
      <w:pPr>
        <w:spacing w:after="0"/>
        <w:jc w:val="both"/>
        <w:rPr>
          <w:rFonts w:ascii="Calibri" w:hAnsi="Calibri" w:cs="Calibri"/>
          <w:sz w:val="24"/>
          <w:szCs w:val="24"/>
        </w:rPr>
      </w:pPr>
      <w:r w:rsidRPr="00EA6A51">
        <w:rPr>
          <w:rFonts w:ascii="Calibri" w:hAnsi="Calibri" w:cs="Calibri"/>
          <w:sz w:val="24"/>
          <w:szCs w:val="24"/>
        </w:rPr>
        <w:t>Les personnes qui visitent le cimetière et celles que leur occupation y appelle doivent se comporter avec la décence et le respect qu’implique la destination de ces lieux et n’y commettre aucun désordre sous peine d’être expulsé</w:t>
      </w:r>
      <w:r w:rsidR="00672356">
        <w:rPr>
          <w:rFonts w:ascii="Calibri" w:hAnsi="Calibri" w:cs="Calibri"/>
          <w:sz w:val="24"/>
          <w:szCs w:val="24"/>
        </w:rPr>
        <w:t>e</w:t>
      </w:r>
      <w:r w:rsidRPr="00EA6A51">
        <w:rPr>
          <w:rFonts w:ascii="Calibri" w:hAnsi="Calibri" w:cs="Calibri"/>
          <w:sz w:val="24"/>
          <w:szCs w:val="24"/>
        </w:rPr>
        <w:t>s de droit et poursuivi</w:t>
      </w:r>
      <w:r w:rsidR="00672356">
        <w:rPr>
          <w:rFonts w:ascii="Calibri" w:hAnsi="Calibri" w:cs="Calibri"/>
          <w:sz w:val="24"/>
          <w:szCs w:val="24"/>
        </w:rPr>
        <w:t>e</w:t>
      </w:r>
      <w:r w:rsidRPr="00EA6A51">
        <w:rPr>
          <w:rFonts w:ascii="Calibri" w:hAnsi="Calibri" w:cs="Calibri"/>
          <w:sz w:val="24"/>
          <w:szCs w:val="24"/>
        </w:rPr>
        <w:t>s selon l’article 471 du Code Pénal.</w:t>
      </w:r>
    </w:p>
    <w:p w14:paraId="64BE9E0C" w14:textId="06F669F2" w:rsidR="00C54FED" w:rsidRDefault="00C54FED" w:rsidP="002B192E">
      <w:pPr>
        <w:spacing w:after="0"/>
        <w:jc w:val="both"/>
        <w:rPr>
          <w:rFonts w:ascii="Calibri" w:hAnsi="Calibri" w:cs="Calibri"/>
          <w:sz w:val="24"/>
          <w:szCs w:val="24"/>
        </w:rPr>
      </w:pPr>
      <w:r w:rsidRPr="00EA6A51">
        <w:rPr>
          <w:rFonts w:ascii="Calibri" w:hAnsi="Calibri" w:cs="Calibri"/>
          <w:sz w:val="24"/>
          <w:szCs w:val="24"/>
        </w:rPr>
        <w:t xml:space="preserve">D’autre part, tout démarchage, toute proposition commerciale de services, toute publicité ainsi que l’affichage, tableaux ou autres signes d’annonce sont interdits à l’intérieur et aux abords extérieurs de l’enceinte du cimetière </w:t>
      </w:r>
      <w:r w:rsidR="0021752B" w:rsidRPr="00EA6A51">
        <w:rPr>
          <w:rFonts w:ascii="Calibri" w:hAnsi="Calibri" w:cs="Calibri"/>
          <w:sz w:val="24"/>
          <w:szCs w:val="24"/>
        </w:rPr>
        <w:t>(sauf</w:t>
      </w:r>
      <w:r w:rsidRPr="00EA6A51">
        <w:rPr>
          <w:rFonts w:ascii="Calibri" w:hAnsi="Calibri" w:cs="Calibri"/>
          <w:sz w:val="24"/>
          <w:szCs w:val="24"/>
        </w:rPr>
        <w:t xml:space="preserve"> les affichages officiels de la commune).</w:t>
      </w:r>
    </w:p>
    <w:p w14:paraId="4646E979" w14:textId="77777777" w:rsidR="002B192E" w:rsidRPr="00EA6A51" w:rsidRDefault="002B192E" w:rsidP="002B192E">
      <w:pPr>
        <w:spacing w:after="0"/>
        <w:jc w:val="both"/>
        <w:rPr>
          <w:rFonts w:ascii="Calibri" w:hAnsi="Calibri" w:cs="Calibri"/>
          <w:sz w:val="24"/>
          <w:szCs w:val="24"/>
        </w:rPr>
      </w:pPr>
    </w:p>
    <w:p w14:paraId="426ACA0D" w14:textId="4EA277E0" w:rsidR="00C54FED" w:rsidRPr="00D9369A" w:rsidRDefault="00A83BD5" w:rsidP="002B192E">
      <w:pPr>
        <w:spacing w:after="0"/>
        <w:jc w:val="both"/>
        <w:rPr>
          <w:rFonts w:ascii="Calibri" w:hAnsi="Calibri" w:cs="Calibri"/>
          <w:b/>
          <w:bCs/>
          <w:sz w:val="24"/>
          <w:szCs w:val="24"/>
          <w:u w:val="single"/>
        </w:rPr>
      </w:pPr>
      <w:r w:rsidRPr="00D9369A">
        <w:rPr>
          <w:rFonts w:ascii="Calibri" w:hAnsi="Calibri" w:cs="Calibri"/>
          <w:b/>
          <w:bCs/>
          <w:sz w:val="24"/>
          <w:szCs w:val="24"/>
          <w:u w:val="single"/>
        </w:rPr>
        <w:t>Article 1.9 – Vols et dégradations</w:t>
      </w:r>
    </w:p>
    <w:p w14:paraId="5683860F" w14:textId="3B569ED5" w:rsidR="00A83BD5" w:rsidRDefault="00A83BD5" w:rsidP="002B192E">
      <w:pPr>
        <w:spacing w:after="0"/>
        <w:jc w:val="both"/>
        <w:rPr>
          <w:rFonts w:ascii="Calibri" w:hAnsi="Calibri" w:cs="Calibri"/>
          <w:sz w:val="24"/>
          <w:szCs w:val="24"/>
        </w:rPr>
      </w:pPr>
      <w:r w:rsidRPr="00EA6A51">
        <w:rPr>
          <w:rFonts w:ascii="Calibri" w:hAnsi="Calibri" w:cs="Calibri"/>
          <w:sz w:val="24"/>
          <w:szCs w:val="24"/>
        </w:rPr>
        <w:t xml:space="preserve">La commune, ses représentants et ses employés ne pourront jamais être tenus pour responsables des vols et dégradations </w:t>
      </w:r>
      <w:r w:rsidR="0030170F" w:rsidRPr="00EA6A51">
        <w:rPr>
          <w:rFonts w:ascii="Calibri" w:hAnsi="Calibri" w:cs="Calibri"/>
          <w:sz w:val="24"/>
          <w:szCs w:val="24"/>
        </w:rPr>
        <w:t>qui seraient commis à l’intérieur du cimetière.</w:t>
      </w:r>
    </w:p>
    <w:p w14:paraId="6C1BB265" w14:textId="77777777" w:rsidR="002B192E" w:rsidRPr="00EA6A51" w:rsidRDefault="002B192E" w:rsidP="002B192E">
      <w:pPr>
        <w:spacing w:after="0"/>
        <w:jc w:val="both"/>
        <w:rPr>
          <w:rFonts w:ascii="Calibri" w:hAnsi="Calibri" w:cs="Calibri"/>
          <w:sz w:val="24"/>
          <w:szCs w:val="24"/>
        </w:rPr>
      </w:pPr>
    </w:p>
    <w:p w14:paraId="0BBD4F54" w14:textId="2BC4A31E" w:rsidR="0030170F" w:rsidRPr="00D9369A" w:rsidRDefault="0030170F" w:rsidP="002B192E">
      <w:pPr>
        <w:spacing w:after="0"/>
        <w:jc w:val="both"/>
        <w:rPr>
          <w:rFonts w:ascii="Calibri" w:hAnsi="Calibri" w:cs="Calibri"/>
          <w:b/>
          <w:bCs/>
          <w:sz w:val="24"/>
          <w:szCs w:val="24"/>
          <w:u w:val="single"/>
        </w:rPr>
      </w:pPr>
      <w:r w:rsidRPr="00D9369A">
        <w:rPr>
          <w:rFonts w:ascii="Calibri" w:hAnsi="Calibri" w:cs="Calibri"/>
          <w:b/>
          <w:bCs/>
          <w:sz w:val="24"/>
          <w:szCs w:val="24"/>
          <w:u w:val="single"/>
        </w:rPr>
        <w:t>Article 1.10 Ossuaire</w:t>
      </w:r>
    </w:p>
    <w:p w14:paraId="28D9C780" w14:textId="065CF295" w:rsidR="0030170F" w:rsidRDefault="0030170F" w:rsidP="002B192E">
      <w:pPr>
        <w:spacing w:after="0"/>
        <w:jc w:val="both"/>
        <w:rPr>
          <w:rFonts w:ascii="Calibri" w:hAnsi="Calibri" w:cs="Calibri"/>
          <w:sz w:val="24"/>
          <w:szCs w:val="24"/>
        </w:rPr>
      </w:pPr>
      <w:r w:rsidRPr="00EA6A51">
        <w:rPr>
          <w:rFonts w:ascii="Calibri" w:hAnsi="Calibri" w:cs="Calibri"/>
          <w:sz w:val="24"/>
          <w:szCs w:val="24"/>
        </w:rPr>
        <w:t>Lors de la reprise des terrains effectuée à la suite des procédures légales, les restes exhumés seront déposés à l’</w:t>
      </w:r>
      <w:r w:rsidR="0021752B" w:rsidRPr="00EA6A51">
        <w:rPr>
          <w:rFonts w:ascii="Calibri" w:hAnsi="Calibri" w:cs="Calibri"/>
          <w:sz w:val="24"/>
          <w:szCs w:val="24"/>
        </w:rPr>
        <w:t>ossuaire</w:t>
      </w:r>
      <w:r w:rsidRPr="00EA6A51">
        <w:rPr>
          <w:rFonts w:ascii="Calibri" w:hAnsi="Calibri" w:cs="Calibri"/>
          <w:sz w:val="24"/>
          <w:szCs w:val="24"/>
        </w:rPr>
        <w:t xml:space="preserve"> communal</w:t>
      </w:r>
      <w:r w:rsidR="009148FF">
        <w:rPr>
          <w:rFonts w:ascii="Calibri" w:hAnsi="Calibri" w:cs="Calibri"/>
          <w:sz w:val="24"/>
          <w:szCs w:val="24"/>
        </w:rPr>
        <w:t>.</w:t>
      </w:r>
      <w:r w:rsidRPr="00EA6A51">
        <w:rPr>
          <w:rFonts w:ascii="Calibri" w:hAnsi="Calibri" w:cs="Calibri"/>
          <w:sz w:val="24"/>
          <w:szCs w:val="24"/>
        </w:rPr>
        <w:t xml:space="preserve"> </w:t>
      </w:r>
      <w:r w:rsidR="009148FF" w:rsidRPr="00EA6A51">
        <w:rPr>
          <w:rFonts w:ascii="Calibri" w:hAnsi="Calibri" w:cs="Calibri"/>
          <w:sz w:val="24"/>
          <w:szCs w:val="24"/>
        </w:rPr>
        <w:t>Une</w:t>
      </w:r>
      <w:r w:rsidRPr="00EA6A51">
        <w:rPr>
          <w:rFonts w:ascii="Calibri" w:hAnsi="Calibri" w:cs="Calibri"/>
          <w:sz w:val="24"/>
          <w:szCs w:val="24"/>
        </w:rPr>
        <w:t xml:space="preserve"> liste nominative de l’ossuaire sera consignée aux documents de </w:t>
      </w:r>
      <w:r w:rsidRPr="006873CB">
        <w:rPr>
          <w:rFonts w:ascii="Calibri" w:hAnsi="Calibri" w:cs="Calibri"/>
          <w:sz w:val="24"/>
          <w:szCs w:val="24"/>
        </w:rPr>
        <w:t>l</w:t>
      </w:r>
      <w:r w:rsidR="0021752B" w:rsidRPr="006873CB">
        <w:rPr>
          <w:rFonts w:ascii="Calibri" w:hAnsi="Calibri" w:cs="Calibri"/>
          <w:sz w:val="24"/>
          <w:szCs w:val="24"/>
        </w:rPr>
        <w:t>’article 1.5</w:t>
      </w:r>
      <w:r w:rsidR="0021752B" w:rsidRPr="00EA6A51">
        <w:rPr>
          <w:rFonts w:ascii="Calibri" w:hAnsi="Calibri" w:cs="Calibri"/>
          <w:sz w:val="24"/>
          <w:szCs w:val="24"/>
        </w:rPr>
        <w:t xml:space="preserve"> du présent règlement.</w:t>
      </w:r>
    </w:p>
    <w:p w14:paraId="3E9758AC" w14:textId="77777777" w:rsidR="002B192E" w:rsidRPr="00EA6A51" w:rsidRDefault="002B192E" w:rsidP="002B192E">
      <w:pPr>
        <w:spacing w:after="0"/>
        <w:jc w:val="both"/>
        <w:rPr>
          <w:rFonts w:ascii="Calibri" w:hAnsi="Calibri" w:cs="Calibri"/>
          <w:sz w:val="24"/>
          <w:szCs w:val="24"/>
        </w:rPr>
      </w:pPr>
    </w:p>
    <w:p w14:paraId="226781C1" w14:textId="1646DCA1" w:rsidR="0021752B" w:rsidRPr="00394434" w:rsidRDefault="0021752B"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1.11 – Caveau provisoire</w:t>
      </w:r>
    </w:p>
    <w:p w14:paraId="627746F1" w14:textId="6A1A0003" w:rsidR="0021752B" w:rsidRPr="00EA6A51" w:rsidRDefault="0021752B" w:rsidP="002B192E">
      <w:pPr>
        <w:spacing w:after="0"/>
        <w:jc w:val="both"/>
        <w:rPr>
          <w:rFonts w:ascii="Calibri" w:hAnsi="Calibri" w:cs="Calibri"/>
          <w:sz w:val="24"/>
          <w:szCs w:val="24"/>
        </w:rPr>
      </w:pPr>
      <w:r w:rsidRPr="00EA6A51">
        <w:rPr>
          <w:rFonts w:ascii="Calibri" w:hAnsi="Calibri" w:cs="Calibri"/>
          <w:sz w:val="24"/>
          <w:szCs w:val="24"/>
        </w:rPr>
        <w:t>Il est destiné à accueillir temporairement les cercueils en attente de sépulture. Sa mise à disposition s’effectue à titre gracieux, sous le contrôle de l’autorité communale qui en assure l’ouverture et la fermeture</w:t>
      </w:r>
      <w:r w:rsidR="000B03F7" w:rsidRPr="00EA6A51">
        <w:rPr>
          <w:rFonts w:ascii="Calibri" w:hAnsi="Calibri" w:cs="Calibri"/>
          <w:sz w:val="24"/>
          <w:szCs w:val="24"/>
        </w:rPr>
        <w:t>. Le dépôt d’un corps dans le caveau provisoire a lieu sur demande présentée par un membre de la famille du défunt, et après autorisation donnée par le Maire.</w:t>
      </w:r>
    </w:p>
    <w:p w14:paraId="6ADEFF4D" w14:textId="67982AFA" w:rsidR="000B03F7" w:rsidRDefault="000B03F7" w:rsidP="002B192E">
      <w:pPr>
        <w:spacing w:after="0"/>
        <w:jc w:val="both"/>
        <w:rPr>
          <w:rFonts w:ascii="Calibri" w:hAnsi="Calibri" w:cs="Calibri"/>
          <w:sz w:val="24"/>
          <w:szCs w:val="24"/>
        </w:rPr>
      </w:pPr>
      <w:r w:rsidRPr="00EA6A51">
        <w:rPr>
          <w:rFonts w:ascii="Calibri" w:hAnsi="Calibri" w:cs="Calibri"/>
          <w:sz w:val="24"/>
          <w:szCs w:val="24"/>
        </w:rPr>
        <w:t xml:space="preserve">Les cercueils ne peuvent y séjourner que pour des délais les plus </w:t>
      </w:r>
      <w:r w:rsidR="00090A7A" w:rsidRPr="00EA6A51">
        <w:rPr>
          <w:rFonts w:ascii="Calibri" w:hAnsi="Calibri" w:cs="Calibri"/>
          <w:sz w:val="24"/>
          <w:szCs w:val="24"/>
        </w:rPr>
        <w:t>courts</w:t>
      </w:r>
      <w:r w:rsidRPr="00EA6A51">
        <w:rPr>
          <w:rFonts w:ascii="Calibri" w:hAnsi="Calibri" w:cs="Calibri"/>
          <w:sz w:val="24"/>
          <w:szCs w:val="24"/>
        </w:rPr>
        <w:t xml:space="preserve"> possib</w:t>
      </w:r>
      <w:r w:rsidR="00090A7A" w:rsidRPr="00EA6A51">
        <w:rPr>
          <w:rFonts w:ascii="Calibri" w:hAnsi="Calibri" w:cs="Calibri"/>
          <w:sz w:val="24"/>
          <w:szCs w:val="24"/>
        </w:rPr>
        <w:t>les. Si le dépôt excède 6 jours, le cercueil doit être hermétique. L’autorisation fixe la durée maximale du dépôt ; à expiration, la commune se réserve le droit d’inhumer le corps de la personne décédée en terrain commun.</w:t>
      </w:r>
    </w:p>
    <w:p w14:paraId="130D475E" w14:textId="77777777" w:rsidR="00265C67" w:rsidRDefault="00265C67" w:rsidP="002B192E">
      <w:pPr>
        <w:spacing w:after="0"/>
        <w:jc w:val="both"/>
        <w:rPr>
          <w:rFonts w:ascii="Calibri" w:hAnsi="Calibri" w:cs="Calibri"/>
          <w:sz w:val="24"/>
          <w:szCs w:val="24"/>
        </w:rPr>
      </w:pPr>
    </w:p>
    <w:p w14:paraId="4B1C09B0" w14:textId="77777777" w:rsidR="00265C67" w:rsidRPr="00EA6A51" w:rsidRDefault="00265C67" w:rsidP="002B192E">
      <w:pPr>
        <w:spacing w:after="0"/>
        <w:jc w:val="both"/>
        <w:rPr>
          <w:rFonts w:ascii="Calibri" w:hAnsi="Calibri" w:cs="Calibri"/>
          <w:sz w:val="24"/>
          <w:szCs w:val="24"/>
        </w:rPr>
      </w:pPr>
    </w:p>
    <w:p w14:paraId="0A07B301" w14:textId="77777777" w:rsidR="001B1C9A" w:rsidRPr="00EA6A51" w:rsidRDefault="001B1C9A" w:rsidP="002B192E">
      <w:pPr>
        <w:spacing w:after="0"/>
        <w:jc w:val="both"/>
        <w:rPr>
          <w:rFonts w:ascii="Calibri" w:hAnsi="Calibri" w:cs="Calibri"/>
          <w:sz w:val="24"/>
          <w:szCs w:val="24"/>
        </w:rPr>
      </w:pPr>
    </w:p>
    <w:p w14:paraId="3C026046" w14:textId="1C64C57E" w:rsidR="00090A7A" w:rsidRPr="00D7002B" w:rsidRDefault="006E7E40" w:rsidP="002B192E">
      <w:pPr>
        <w:spacing w:after="0"/>
        <w:jc w:val="both"/>
        <w:rPr>
          <w:rFonts w:ascii="Calibri" w:hAnsi="Calibri" w:cs="Calibri"/>
          <w:b/>
          <w:bCs/>
          <w:sz w:val="32"/>
          <w:szCs w:val="32"/>
          <w:u w:val="single"/>
        </w:rPr>
      </w:pPr>
      <w:r w:rsidRPr="00D7002B">
        <w:rPr>
          <w:rFonts w:ascii="Calibri" w:hAnsi="Calibri" w:cs="Calibri"/>
          <w:b/>
          <w:bCs/>
          <w:sz w:val="32"/>
          <w:szCs w:val="32"/>
          <w:u w:val="single"/>
        </w:rPr>
        <w:t xml:space="preserve">CHAPITRE </w:t>
      </w:r>
      <w:r w:rsidR="00D7002B">
        <w:rPr>
          <w:rFonts w:ascii="Calibri" w:hAnsi="Calibri" w:cs="Calibri"/>
          <w:b/>
          <w:bCs/>
          <w:sz w:val="32"/>
          <w:szCs w:val="32"/>
          <w:u w:val="single"/>
        </w:rPr>
        <w:t>2</w:t>
      </w:r>
      <w:r w:rsidRPr="00D7002B">
        <w:rPr>
          <w:rFonts w:ascii="Calibri" w:hAnsi="Calibri" w:cs="Calibri"/>
          <w:b/>
          <w:bCs/>
          <w:sz w:val="32"/>
          <w:szCs w:val="32"/>
          <w:u w:val="single"/>
        </w:rPr>
        <w:t xml:space="preserve"> – REGLES RELATIVES AUX INHUMATIONS OU EX</w:t>
      </w:r>
      <w:r w:rsidR="009C035C" w:rsidRPr="00D7002B">
        <w:rPr>
          <w:rFonts w:ascii="Calibri" w:hAnsi="Calibri" w:cs="Calibri"/>
          <w:b/>
          <w:bCs/>
          <w:sz w:val="32"/>
          <w:szCs w:val="32"/>
          <w:u w:val="single"/>
        </w:rPr>
        <w:t>HUMATIONS</w:t>
      </w:r>
    </w:p>
    <w:p w14:paraId="7E7D78CE" w14:textId="77777777" w:rsidR="00A6759F" w:rsidRPr="00A6759F" w:rsidRDefault="00A6759F" w:rsidP="002B192E">
      <w:pPr>
        <w:spacing w:after="0"/>
        <w:jc w:val="both"/>
        <w:rPr>
          <w:rFonts w:ascii="Calibri" w:hAnsi="Calibri" w:cs="Calibri"/>
          <w:b/>
          <w:bCs/>
          <w:sz w:val="24"/>
          <w:szCs w:val="24"/>
          <w:u w:val="single"/>
        </w:rPr>
      </w:pPr>
    </w:p>
    <w:p w14:paraId="22D8923F" w14:textId="2AC3C7B1" w:rsidR="009C035C" w:rsidRPr="00394434" w:rsidRDefault="009C035C"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2.1 – Autorisation d’inhumer ou d’exhumer</w:t>
      </w:r>
    </w:p>
    <w:p w14:paraId="62E1482F" w14:textId="56175797" w:rsidR="009C035C" w:rsidRPr="00EA6A51" w:rsidRDefault="009C035C" w:rsidP="002B192E">
      <w:pPr>
        <w:spacing w:after="0"/>
        <w:jc w:val="both"/>
        <w:rPr>
          <w:rFonts w:ascii="Calibri" w:hAnsi="Calibri" w:cs="Calibri"/>
          <w:sz w:val="24"/>
          <w:szCs w:val="24"/>
        </w:rPr>
      </w:pPr>
      <w:r w:rsidRPr="00EA6A51">
        <w:rPr>
          <w:rFonts w:ascii="Calibri" w:hAnsi="Calibri" w:cs="Calibri"/>
          <w:sz w:val="24"/>
          <w:szCs w:val="24"/>
        </w:rPr>
        <w:t>Il ne sera procédé à aucune inhumation ou exhumation sans autorisation écrite du Maire.</w:t>
      </w:r>
    </w:p>
    <w:p w14:paraId="77A99FDA" w14:textId="0ECB96CF" w:rsidR="009C035C" w:rsidRPr="00EA6A51" w:rsidRDefault="009C035C" w:rsidP="002B192E">
      <w:pPr>
        <w:spacing w:after="0"/>
        <w:jc w:val="both"/>
        <w:rPr>
          <w:rFonts w:ascii="Calibri" w:hAnsi="Calibri" w:cs="Calibri"/>
          <w:sz w:val="24"/>
          <w:szCs w:val="24"/>
        </w:rPr>
      </w:pPr>
      <w:r w:rsidRPr="00EA6A51">
        <w:rPr>
          <w:rFonts w:ascii="Calibri" w:hAnsi="Calibri" w:cs="Calibri"/>
          <w:sz w:val="24"/>
          <w:szCs w:val="24"/>
        </w:rPr>
        <w:t>La demande d’autorisation mentionnera de façon précise l’identité de la personne décédée, son domicile, l’heure et le jour de son décès, ainsi que l’heure, le jour et le numéro d’</w:t>
      </w:r>
      <w:r w:rsidR="00943D26" w:rsidRPr="00EA6A51">
        <w:rPr>
          <w:rFonts w:ascii="Calibri" w:hAnsi="Calibri" w:cs="Calibri"/>
          <w:sz w:val="24"/>
          <w:szCs w:val="24"/>
        </w:rPr>
        <w:t>emplacement</w:t>
      </w:r>
      <w:r w:rsidRPr="00EA6A51">
        <w:rPr>
          <w:rFonts w:ascii="Calibri" w:hAnsi="Calibri" w:cs="Calibri"/>
          <w:sz w:val="24"/>
          <w:szCs w:val="24"/>
        </w:rPr>
        <w:t xml:space="preserve"> o</w:t>
      </w:r>
      <w:r w:rsidR="004F79D7">
        <w:rPr>
          <w:rFonts w:ascii="Calibri" w:hAnsi="Calibri" w:cs="Calibri"/>
          <w:sz w:val="24"/>
          <w:szCs w:val="24"/>
        </w:rPr>
        <w:t>ù</w:t>
      </w:r>
      <w:r w:rsidRPr="00EA6A51">
        <w:rPr>
          <w:rFonts w:ascii="Calibri" w:hAnsi="Calibri" w:cs="Calibri"/>
          <w:sz w:val="24"/>
          <w:szCs w:val="24"/>
        </w:rPr>
        <w:t xml:space="preserve"> </w:t>
      </w:r>
      <w:r w:rsidR="00943D26" w:rsidRPr="00EA6A51">
        <w:rPr>
          <w:rFonts w:ascii="Calibri" w:hAnsi="Calibri" w:cs="Calibri"/>
          <w:sz w:val="24"/>
          <w:szCs w:val="24"/>
        </w:rPr>
        <w:t>devra avoir lieu son inhumation ou ex</w:t>
      </w:r>
      <w:r w:rsidR="008B0731" w:rsidRPr="00EA6A51">
        <w:rPr>
          <w:rFonts w:ascii="Calibri" w:hAnsi="Calibri" w:cs="Calibri"/>
          <w:sz w:val="24"/>
          <w:szCs w:val="24"/>
        </w:rPr>
        <w:t>humation.</w:t>
      </w:r>
    </w:p>
    <w:p w14:paraId="00BACF60" w14:textId="75060162" w:rsidR="008B0731" w:rsidRPr="00EA6A51" w:rsidRDefault="008B0731" w:rsidP="002B192E">
      <w:pPr>
        <w:spacing w:after="0"/>
        <w:jc w:val="both"/>
        <w:rPr>
          <w:rFonts w:ascii="Calibri" w:hAnsi="Calibri" w:cs="Calibri"/>
          <w:sz w:val="24"/>
          <w:szCs w:val="24"/>
        </w:rPr>
      </w:pPr>
      <w:r w:rsidRPr="00EA6A51">
        <w:rPr>
          <w:rFonts w:ascii="Calibri" w:hAnsi="Calibri" w:cs="Calibri"/>
          <w:sz w:val="24"/>
          <w:szCs w:val="24"/>
        </w:rPr>
        <w:t xml:space="preserve">Une </w:t>
      </w:r>
      <w:r w:rsidR="00627B4D" w:rsidRPr="00EA6A51">
        <w:rPr>
          <w:rFonts w:ascii="Calibri" w:hAnsi="Calibri" w:cs="Calibri"/>
          <w:sz w:val="24"/>
          <w:szCs w:val="24"/>
        </w:rPr>
        <w:t>autorisation est également délivrée par le maire en cas de dépôt d’une urne dans une sépulture ou son scellement sur un monument funéraire sous réserve de l’accord exprè</w:t>
      </w:r>
      <w:r w:rsidR="00E14745" w:rsidRPr="00EA6A51">
        <w:rPr>
          <w:rFonts w:ascii="Calibri" w:hAnsi="Calibri" w:cs="Calibri"/>
          <w:sz w:val="24"/>
          <w:szCs w:val="24"/>
        </w:rPr>
        <w:t>s de tous les bénéficiaires de la concession.</w:t>
      </w:r>
    </w:p>
    <w:p w14:paraId="1D830536" w14:textId="0F2DF39F" w:rsidR="00E14745" w:rsidRDefault="00E14745" w:rsidP="002B192E">
      <w:pPr>
        <w:spacing w:after="0"/>
        <w:jc w:val="both"/>
        <w:rPr>
          <w:rFonts w:ascii="Calibri" w:hAnsi="Calibri" w:cs="Calibri"/>
          <w:sz w:val="24"/>
          <w:szCs w:val="24"/>
        </w:rPr>
      </w:pPr>
      <w:r w:rsidRPr="00EA6A51">
        <w:rPr>
          <w:rFonts w:ascii="Calibri" w:hAnsi="Calibri" w:cs="Calibri"/>
          <w:sz w:val="24"/>
          <w:szCs w:val="24"/>
        </w:rPr>
        <w:t xml:space="preserve">Les inhumations sont faites par une entreprise </w:t>
      </w:r>
      <w:r w:rsidR="001B1C9A" w:rsidRPr="00EA6A51">
        <w:rPr>
          <w:rFonts w:ascii="Calibri" w:hAnsi="Calibri" w:cs="Calibri"/>
          <w:sz w:val="24"/>
          <w:szCs w:val="24"/>
        </w:rPr>
        <w:t>funéraire</w:t>
      </w:r>
      <w:r w:rsidRPr="00EA6A51">
        <w:rPr>
          <w:rFonts w:ascii="Calibri" w:hAnsi="Calibri" w:cs="Calibri"/>
          <w:sz w:val="24"/>
          <w:szCs w:val="24"/>
        </w:rPr>
        <w:t xml:space="preserve"> dûment habili</w:t>
      </w:r>
      <w:r w:rsidR="001B1C9A" w:rsidRPr="00EA6A51">
        <w:rPr>
          <w:rFonts w:ascii="Calibri" w:hAnsi="Calibri" w:cs="Calibri"/>
          <w:sz w:val="24"/>
          <w:szCs w:val="24"/>
        </w:rPr>
        <w:t>tée.</w:t>
      </w:r>
    </w:p>
    <w:p w14:paraId="2BC0F673" w14:textId="77777777" w:rsidR="00265C67" w:rsidRDefault="00265C67" w:rsidP="002B192E">
      <w:pPr>
        <w:spacing w:after="0"/>
        <w:jc w:val="both"/>
        <w:rPr>
          <w:rFonts w:ascii="Calibri" w:hAnsi="Calibri" w:cs="Calibri"/>
          <w:sz w:val="24"/>
          <w:szCs w:val="24"/>
        </w:rPr>
      </w:pPr>
    </w:p>
    <w:p w14:paraId="45F34A35" w14:textId="77777777" w:rsidR="00265C67" w:rsidRDefault="00265C67" w:rsidP="002B192E">
      <w:pPr>
        <w:spacing w:after="0"/>
        <w:jc w:val="both"/>
        <w:rPr>
          <w:rFonts w:ascii="Calibri" w:hAnsi="Calibri" w:cs="Calibri"/>
          <w:sz w:val="24"/>
          <w:szCs w:val="24"/>
        </w:rPr>
      </w:pPr>
    </w:p>
    <w:p w14:paraId="49D9E733" w14:textId="77777777" w:rsidR="00265C67" w:rsidRDefault="00265C67" w:rsidP="002B192E">
      <w:pPr>
        <w:spacing w:after="0"/>
        <w:jc w:val="both"/>
        <w:rPr>
          <w:rFonts w:ascii="Calibri" w:hAnsi="Calibri" w:cs="Calibri"/>
          <w:sz w:val="24"/>
          <w:szCs w:val="24"/>
        </w:rPr>
      </w:pPr>
    </w:p>
    <w:p w14:paraId="2E69A946" w14:textId="77777777" w:rsidR="00265C67" w:rsidRDefault="00265C67" w:rsidP="002B192E">
      <w:pPr>
        <w:spacing w:after="0"/>
        <w:jc w:val="both"/>
        <w:rPr>
          <w:rFonts w:ascii="Calibri" w:hAnsi="Calibri" w:cs="Calibri"/>
          <w:sz w:val="24"/>
          <w:szCs w:val="24"/>
        </w:rPr>
      </w:pPr>
    </w:p>
    <w:p w14:paraId="24DBBF5B" w14:textId="63C072BD" w:rsidR="00A0322F" w:rsidRPr="00D7002B" w:rsidRDefault="00A0322F" w:rsidP="002B192E">
      <w:pPr>
        <w:spacing w:after="0"/>
        <w:jc w:val="both"/>
        <w:rPr>
          <w:rFonts w:ascii="Calibri" w:hAnsi="Calibri" w:cs="Calibri"/>
          <w:b/>
          <w:bCs/>
          <w:sz w:val="32"/>
          <w:szCs w:val="32"/>
          <w:u w:val="single"/>
        </w:rPr>
      </w:pPr>
      <w:r w:rsidRPr="00D7002B">
        <w:rPr>
          <w:rFonts w:ascii="Calibri" w:hAnsi="Calibri" w:cs="Calibri"/>
          <w:b/>
          <w:bCs/>
          <w:sz w:val="32"/>
          <w:szCs w:val="32"/>
          <w:u w:val="single"/>
        </w:rPr>
        <w:lastRenderedPageBreak/>
        <w:t xml:space="preserve">CHAPITRE </w:t>
      </w:r>
      <w:r w:rsidR="00D7002B">
        <w:rPr>
          <w:rFonts w:ascii="Calibri" w:hAnsi="Calibri" w:cs="Calibri"/>
          <w:b/>
          <w:bCs/>
          <w:sz w:val="32"/>
          <w:szCs w:val="32"/>
          <w:u w:val="single"/>
        </w:rPr>
        <w:t>3</w:t>
      </w:r>
      <w:r w:rsidRPr="00D7002B">
        <w:rPr>
          <w:rFonts w:ascii="Calibri" w:hAnsi="Calibri" w:cs="Calibri"/>
          <w:b/>
          <w:bCs/>
          <w:sz w:val="32"/>
          <w:szCs w:val="32"/>
          <w:u w:val="single"/>
        </w:rPr>
        <w:t xml:space="preserve"> – REGLES RELATIVES AUX INHU</w:t>
      </w:r>
      <w:r w:rsidR="00A5250B" w:rsidRPr="00D7002B">
        <w:rPr>
          <w:rFonts w:ascii="Calibri" w:hAnsi="Calibri" w:cs="Calibri"/>
          <w:b/>
          <w:bCs/>
          <w:sz w:val="32"/>
          <w:szCs w:val="32"/>
          <w:u w:val="single"/>
        </w:rPr>
        <w:t>MATIONS EN TERRAIN COMMUN</w:t>
      </w:r>
    </w:p>
    <w:p w14:paraId="655F7DE2" w14:textId="77777777" w:rsidR="00A5250B" w:rsidRPr="00EA6A51" w:rsidRDefault="00A5250B" w:rsidP="002B192E">
      <w:pPr>
        <w:spacing w:after="0"/>
        <w:jc w:val="both"/>
        <w:rPr>
          <w:rFonts w:ascii="Calibri" w:hAnsi="Calibri" w:cs="Calibri"/>
          <w:sz w:val="24"/>
          <w:szCs w:val="24"/>
        </w:rPr>
      </w:pPr>
    </w:p>
    <w:p w14:paraId="462ADCFD" w14:textId="403B70A1" w:rsidR="00A5250B" w:rsidRPr="00394434" w:rsidRDefault="00A5250B"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3.1 – Emplacements</w:t>
      </w:r>
    </w:p>
    <w:p w14:paraId="423F53BC" w14:textId="57D359D3" w:rsidR="00A5250B" w:rsidRPr="00EA6A51" w:rsidRDefault="00A5250B" w:rsidP="002B192E">
      <w:pPr>
        <w:spacing w:after="0"/>
        <w:jc w:val="both"/>
        <w:rPr>
          <w:rFonts w:ascii="Calibri" w:hAnsi="Calibri" w:cs="Calibri"/>
          <w:sz w:val="24"/>
          <w:szCs w:val="24"/>
        </w:rPr>
      </w:pPr>
      <w:r w:rsidRPr="00EA6A51">
        <w:rPr>
          <w:rFonts w:ascii="Calibri" w:hAnsi="Calibri" w:cs="Calibri"/>
          <w:sz w:val="24"/>
          <w:szCs w:val="24"/>
        </w:rPr>
        <w:t>Le cimetière comprend des emplacements affect</w:t>
      </w:r>
      <w:r w:rsidR="004F79D7">
        <w:rPr>
          <w:rFonts w:ascii="Calibri" w:hAnsi="Calibri" w:cs="Calibri"/>
          <w:sz w:val="24"/>
          <w:szCs w:val="24"/>
        </w:rPr>
        <w:t>é</w:t>
      </w:r>
      <w:r w:rsidRPr="00EA6A51">
        <w:rPr>
          <w:rFonts w:ascii="Calibri" w:hAnsi="Calibri" w:cs="Calibri"/>
          <w:sz w:val="24"/>
          <w:szCs w:val="24"/>
        </w:rPr>
        <w:t xml:space="preserve">s </w:t>
      </w:r>
      <w:r w:rsidR="004F79D7">
        <w:rPr>
          <w:rFonts w:ascii="Calibri" w:hAnsi="Calibri" w:cs="Calibri"/>
          <w:sz w:val="24"/>
          <w:szCs w:val="24"/>
        </w:rPr>
        <w:t>à</w:t>
      </w:r>
      <w:r w:rsidRPr="00EA6A51">
        <w:rPr>
          <w:rFonts w:ascii="Calibri" w:hAnsi="Calibri" w:cs="Calibri"/>
          <w:sz w:val="24"/>
          <w:szCs w:val="24"/>
        </w:rPr>
        <w:t xml:space="preserve"> l’</w:t>
      </w:r>
      <w:r w:rsidR="00E6331C" w:rsidRPr="00EA6A51">
        <w:rPr>
          <w:rFonts w:ascii="Calibri" w:hAnsi="Calibri" w:cs="Calibri"/>
          <w:sz w:val="24"/>
          <w:szCs w:val="24"/>
        </w:rPr>
        <w:t xml:space="preserve">inhumation des personnes décédées pour lesquelles il </w:t>
      </w:r>
      <w:r w:rsidR="006421A3" w:rsidRPr="00EA6A51">
        <w:rPr>
          <w:rFonts w:ascii="Calibri" w:hAnsi="Calibri" w:cs="Calibri"/>
          <w:sz w:val="24"/>
          <w:szCs w:val="24"/>
        </w:rPr>
        <w:t>n</w:t>
      </w:r>
      <w:r w:rsidR="000D4DB3" w:rsidRPr="00EA6A51">
        <w:rPr>
          <w:rFonts w:ascii="Calibri" w:hAnsi="Calibri" w:cs="Calibri"/>
          <w:sz w:val="24"/>
          <w:szCs w:val="24"/>
        </w:rPr>
        <w:t>’a pas été délivré de concession. Un seul défunt par fosse. Ces emplacements sont gratuits pour une durée de cinq années. Chaque e</w:t>
      </w:r>
      <w:r w:rsidR="004601BC" w:rsidRPr="00EA6A51">
        <w:rPr>
          <w:rFonts w:ascii="Calibri" w:hAnsi="Calibri" w:cs="Calibri"/>
          <w:sz w:val="24"/>
          <w:szCs w:val="24"/>
        </w:rPr>
        <w:t>mplacement aura une longueur de 2 m².</w:t>
      </w:r>
    </w:p>
    <w:p w14:paraId="2BBB3C59" w14:textId="22FD7DA6" w:rsidR="004601BC" w:rsidRPr="00EA6A51" w:rsidRDefault="004601BC" w:rsidP="002B192E">
      <w:pPr>
        <w:spacing w:after="0"/>
        <w:jc w:val="both"/>
        <w:rPr>
          <w:rFonts w:ascii="Calibri" w:hAnsi="Calibri" w:cs="Calibri"/>
          <w:sz w:val="24"/>
          <w:szCs w:val="24"/>
        </w:rPr>
      </w:pPr>
      <w:r w:rsidRPr="00EA6A51">
        <w:rPr>
          <w:rFonts w:ascii="Calibri" w:hAnsi="Calibri" w:cs="Calibri"/>
          <w:sz w:val="24"/>
          <w:szCs w:val="24"/>
        </w:rPr>
        <w:t>Les inh</w:t>
      </w:r>
      <w:r w:rsidR="00E239FF" w:rsidRPr="00EA6A51">
        <w:rPr>
          <w:rFonts w:ascii="Calibri" w:hAnsi="Calibri" w:cs="Calibri"/>
          <w:sz w:val="24"/>
          <w:szCs w:val="24"/>
        </w:rPr>
        <w:t>umations s’effectueront en pleine terre. Elles auront lieu les unes à la suite des autres, sans qu’il soit laissé d’emplacement libre vide.</w:t>
      </w:r>
    </w:p>
    <w:p w14:paraId="6EB981E4" w14:textId="38CF3A34" w:rsidR="00E239FF" w:rsidRPr="00EA6A51" w:rsidRDefault="00ED2BCE" w:rsidP="002B192E">
      <w:pPr>
        <w:spacing w:after="0"/>
        <w:jc w:val="both"/>
        <w:rPr>
          <w:rFonts w:ascii="Calibri" w:hAnsi="Calibri" w:cs="Calibri"/>
          <w:sz w:val="24"/>
          <w:szCs w:val="24"/>
        </w:rPr>
      </w:pPr>
      <w:r w:rsidRPr="00EA6A51">
        <w:rPr>
          <w:rFonts w:ascii="Calibri" w:hAnsi="Calibri" w:cs="Calibri"/>
          <w:sz w:val="24"/>
          <w:szCs w:val="24"/>
        </w:rPr>
        <w:t>Aucun caveau ne pourra être construit sur ces emplacements.</w:t>
      </w:r>
    </w:p>
    <w:p w14:paraId="5FB51F0B" w14:textId="0C93E5F2" w:rsidR="00ED2BCE" w:rsidRPr="00EA6A51" w:rsidRDefault="00ED2BCE" w:rsidP="002B192E">
      <w:pPr>
        <w:spacing w:after="0"/>
        <w:jc w:val="both"/>
        <w:rPr>
          <w:rFonts w:ascii="Calibri" w:hAnsi="Calibri" w:cs="Calibri"/>
          <w:sz w:val="24"/>
          <w:szCs w:val="24"/>
        </w:rPr>
      </w:pPr>
      <w:r w:rsidRPr="00EA6A51">
        <w:rPr>
          <w:rFonts w:ascii="Calibri" w:hAnsi="Calibri" w:cs="Calibri"/>
          <w:sz w:val="24"/>
          <w:szCs w:val="24"/>
        </w:rPr>
        <w:t>Il ne sera déposé sur ces emplacements que des signes funéraires faciles à enlever au moment de la reprise des terrains. Aucune fondation, ni scellement ne pourra y être effectué.</w:t>
      </w:r>
    </w:p>
    <w:p w14:paraId="2D9F6067" w14:textId="77777777" w:rsidR="00ED2BCE" w:rsidRPr="00EA6A51" w:rsidRDefault="00ED2BCE" w:rsidP="002B192E">
      <w:pPr>
        <w:spacing w:after="0"/>
        <w:jc w:val="both"/>
        <w:rPr>
          <w:rFonts w:ascii="Calibri" w:hAnsi="Calibri" w:cs="Calibri"/>
          <w:sz w:val="24"/>
          <w:szCs w:val="24"/>
        </w:rPr>
      </w:pPr>
    </w:p>
    <w:p w14:paraId="17F925A4" w14:textId="4E1B1B8F" w:rsidR="00BF060C" w:rsidRPr="00F166FC" w:rsidRDefault="00BF060C" w:rsidP="002B192E">
      <w:pPr>
        <w:spacing w:after="0"/>
        <w:jc w:val="both"/>
        <w:rPr>
          <w:rFonts w:ascii="Calibri" w:hAnsi="Calibri" w:cs="Calibri"/>
          <w:b/>
          <w:bCs/>
          <w:sz w:val="24"/>
          <w:szCs w:val="24"/>
          <w:u w:val="single"/>
        </w:rPr>
      </w:pPr>
      <w:r w:rsidRPr="00F166FC">
        <w:rPr>
          <w:rFonts w:ascii="Calibri" w:hAnsi="Calibri" w:cs="Calibri"/>
          <w:b/>
          <w:bCs/>
          <w:sz w:val="24"/>
          <w:szCs w:val="24"/>
          <w:u w:val="single"/>
        </w:rPr>
        <w:t>Article 3.2 – Reprise des parcelles</w:t>
      </w:r>
    </w:p>
    <w:p w14:paraId="60DF39D2" w14:textId="6C550D9E" w:rsidR="00BF060C" w:rsidRPr="00EA6A51" w:rsidRDefault="00BF060C" w:rsidP="002B192E">
      <w:pPr>
        <w:spacing w:after="0"/>
        <w:jc w:val="both"/>
        <w:rPr>
          <w:rFonts w:ascii="Calibri" w:hAnsi="Calibri" w:cs="Calibri"/>
          <w:sz w:val="24"/>
          <w:szCs w:val="24"/>
        </w:rPr>
      </w:pPr>
      <w:r w:rsidRPr="00EA6A51">
        <w:rPr>
          <w:rFonts w:ascii="Calibri" w:hAnsi="Calibri" w:cs="Calibri"/>
          <w:sz w:val="24"/>
          <w:szCs w:val="24"/>
        </w:rPr>
        <w:t>A l’issue des 5 années suivant l’inhumation, la commune pourra ordonner la reprise de la parcelle.</w:t>
      </w:r>
    </w:p>
    <w:p w14:paraId="1A0F1B62" w14:textId="3E8DAA3D" w:rsidR="00EF6E7B" w:rsidRPr="00EA6A51" w:rsidRDefault="00EF6E7B" w:rsidP="002B192E">
      <w:pPr>
        <w:spacing w:after="0"/>
        <w:jc w:val="both"/>
        <w:rPr>
          <w:rFonts w:ascii="Calibri" w:hAnsi="Calibri" w:cs="Calibri"/>
          <w:sz w:val="24"/>
          <w:szCs w:val="24"/>
        </w:rPr>
      </w:pPr>
      <w:r w:rsidRPr="00EA6A51">
        <w:rPr>
          <w:rFonts w:ascii="Calibri" w:hAnsi="Calibri" w:cs="Calibri"/>
          <w:sz w:val="24"/>
          <w:szCs w:val="24"/>
        </w:rPr>
        <w:t xml:space="preserve">La </w:t>
      </w:r>
      <w:r w:rsidR="00167392">
        <w:rPr>
          <w:rFonts w:ascii="Calibri" w:hAnsi="Calibri" w:cs="Calibri"/>
          <w:sz w:val="24"/>
          <w:szCs w:val="24"/>
        </w:rPr>
        <w:t>d</w:t>
      </w:r>
      <w:r w:rsidRPr="00EA6A51">
        <w:rPr>
          <w:rFonts w:ascii="Calibri" w:hAnsi="Calibri" w:cs="Calibri"/>
          <w:sz w:val="24"/>
          <w:szCs w:val="24"/>
        </w:rPr>
        <w:t>écision de reprise sera portée à la connaissance du public par voie d’affichage. A compter de la date de décision de reprise, les familles disposeront d’un délai d’un mois pour faire retirer les signes funéraires et mo</w:t>
      </w:r>
      <w:r w:rsidR="00B8718F" w:rsidRPr="00EA6A51">
        <w:rPr>
          <w:rFonts w:ascii="Calibri" w:hAnsi="Calibri" w:cs="Calibri"/>
          <w:sz w:val="24"/>
          <w:szCs w:val="24"/>
        </w:rPr>
        <w:t xml:space="preserve">numents qu’elles auraient fait placer sur les sépultures concernées. A l’expiration de ce délai, la commune pourra procéder au démontage et au déplacement des signes funéraires et monuments qui n’auraient pas été enlevés par </w:t>
      </w:r>
      <w:r w:rsidR="00A84B53" w:rsidRPr="00EA6A51">
        <w:rPr>
          <w:rFonts w:ascii="Calibri" w:hAnsi="Calibri" w:cs="Calibri"/>
          <w:sz w:val="24"/>
          <w:szCs w:val="24"/>
        </w:rPr>
        <w:t>la famille</w:t>
      </w:r>
      <w:r w:rsidR="00B8718F" w:rsidRPr="00EA6A51">
        <w:rPr>
          <w:rFonts w:ascii="Calibri" w:hAnsi="Calibri" w:cs="Calibri"/>
          <w:sz w:val="24"/>
          <w:szCs w:val="24"/>
        </w:rPr>
        <w:t>. Ceux-ci appartiendront d</w:t>
      </w:r>
      <w:r w:rsidR="00612E03" w:rsidRPr="00EA6A51">
        <w:rPr>
          <w:rFonts w:ascii="Calibri" w:hAnsi="Calibri" w:cs="Calibri"/>
          <w:sz w:val="24"/>
          <w:szCs w:val="24"/>
        </w:rPr>
        <w:t>è</w:t>
      </w:r>
      <w:r w:rsidR="00B8718F" w:rsidRPr="00EA6A51">
        <w:rPr>
          <w:rFonts w:ascii="Calibri" w:hAnsi="Calibri" w:cs="Calibri"/>
          <w:sz w:val="24"/>
          <w:szCs w:val="24"/>
        </w:rPr>
        <w:t xml:space="preserve">s lors </w:t>
      </w:r>
      <w:r w:rsidR="00A84B53" w:rsidRPr="00EA6A51">
        <w:rPr>
          <w:rFonts w:ascii="Calibri" w:hAnsi="Calibri" w:cs="Calibri"/>
          <w:sz w:val="24"/>
          <w:szCs w:val="24"/>
        </w:rPr>
        <w:t>à la commune qui décidera de leur utilisation ou de leur destruction.</w:t>
      </w:r>
    </w:p>
    <w:p w14:paraId="549F0C86" w14:textId="0B1FBA31" w:rsidR="007679BE" w:rsidRDefault="00576201" w:rsidP="002B192E">
      <w:pPr>
        <w:spacing w:after="0"/>
        <w:jc w:val="both"/>
        <w:rPr>
          <w:rFonts w:ascii="Calibri" w:hAnsi="Calibri" w:cs="Calibri"/>
          <w:sz w:val="24"/>
          <w:szCs w:val="24"/>
        </w:rPr>
      </w:pPr>
      <w:r w:rsidRPr="00EA6A51">
        <w:rPr>
          <w:rFonts w:ascii="Calibri" w:hAnsi="Calibri" w:cs="Calibri"/>
          <w:sz w:val="24"/>
          <w:szCs w:val="24"/>
        </w:rPr>
        <w:t xml:space="preserve">L’exhumation des corps pourra intervenir dès la fin de ce délai d’un mois. Les restes mortels ainsi que les biens de valeur </w:t>
      </w:r>
      <w:r w:rsidR="002170CC" w:rsidRPr="00EA6A51">
        <w:rPr>
          <w:rFonts w:ascii="Calibri" w:hAnsi="Calibri" w:cs="Calibri"/>
          <w:sz w:val="24"/>
          <w:szCs w:val="24"/>
        </w:rPr>
        <w:t xml:space="preserve">qui </w:t>
      </w:r>
      <w:r w:rsidR="007A6BAD" w:rsidRPr="00EA6A51">
        <w:rPr>
          <w:rFonts w:ascii="Calibri" w:hAnsi="Calibri" w:cs="Calibri"/>
          <w:sz w:val="24"/>
          <w:szCs w:val="24"/>
        </w:rPr>
        <w:t>seraient trouvés seront réunis dans un reliquaire pour chaque emplacement repris. En aucun cas les biens éventuellement retrouvés lors de l’exhumation ne pourront être remis aux familles des défunts. Chaque reliq</w:t>
      </w:r>
      <w:r w:rsidR="00F97EA5" w:rsidRPr="00EA6A51">
        <w:rPr>
          <w:rFonts w:ascii="Calibri" w:hAnsi="Calibri" w:cs="Calibri"/>
          <w:sz w:val="24"/>
          <w:szCs w:val="24"/>
        </w:rPr>
        <w:t>uaire sera déposé dans l’ossuaire.</w:t>
      </w:r>
    </w:p>
    <w:p w14:paraId="61CF6C0C" w14:textId="77777777" w:rsidR="00057EB3" w:rsidRPr="00EA6A51" w:rsidRDefault="00057EB3" w:rsidP="002B192E">
      <w:pPr>
        <w:spacing w:after="0"/>
        <w:jc w:val="both"/>
        <w:rPr>
          <w:rFonts w:ascii="Calibri" w:hAnsi="Calibri" w:cs="Calibri"/>
          <w:sz w:val="24"/>
          <w:szCs w:val="24"/>
        </w:rPr>
      </w:pPr>
    </w:p>
    <w:p w14:paraId="1AD05301" w14:textId="724BC5E4" w:rsidR="00F97EA5" w:rsidRPr="00F166FC" w:rsidRDefault="00F97EA5" w:rsidP="002B192E">
      <w:pPr>
        <w:spacing w:after="0"/>
        <w:jc w:val="both"/>
        <w:rPr>
          <w:rFonts w:ascii="Calibri" w:hAnsi="Calibri" w:cs="Calibri"/>
          <w:b/>
          <w:bCs/>
          <w:sz w:val="24"/>
          <w:szCs w:val="24"/>
          <w:u w:val="single"/>
        </w:rPr>
      </w:pPr>
      <w:r w:rsidRPr="00F166FC">
        <w:rPr>
          <w:rFonts w:ascii="Calibri" w:hAnsi="Calibri" w:cs="Calibri"/>
          <w:b/>
          <w:bCs/>
          <w:sz w:val="24"/>
          <w:szCs w:val="24"/>
          <w:u w:val="single"/>
        </w:rPr>
        <w:t>Article 3.3 – Tarification et renouvellement</w:t>
      </w:r>
    </w:p>
    <w:p w14:paraId="24FA0B39" w14:textId="1EDE3B0F" w:rsidR="00F97EA5" w:rsidRPr="00EA6A51" w:rsidRDefault="00F97EA5" w:rsidP="002B192E">
      <w:pPr>
        <w:spacing w:after="0"/>
        <w:jc w:val="both"/>
        <w:rPr>
          <w:rFonts w:ascii="Calibri" w:hAnsi="Calibri" w:cs="Calibri"/>
          <w:sz w:val="24"/>
          <w:szCs w:val="24"/>
        </w:rPr>
      </w:pPr>
      <w:r w:rsidRPr="00EA6A51">
        <w:rPr>
          <w:rFonts w:ascii="Calibri" w:hAnsi="Calibri" w:cs="Calibri"/>
          <w:sz w:val="24"/>
          <w:szCs w:val="24"/>
        </w:rPr>
        <w:t>A l’issue des cinq années, la personne ayant demand</w:t>
      </w:r>
      <w:r w:rsidR="00F166FC">
        <w:rPr>
          <w:rFonts w:ascii="Calibri" w:hAnsi="Calibri" w:cs="Calibri"/>
          <w:sz w:val="24"/>
          <w:szCs w:val="24"/>
        </w:rPr>
        <w:t>é</w:t>
      </w:r>
      <w:r w:rsidRPr="00EA6A51">
        <w:rPr>
          <w:rFonts w:ascii="Calibri" w:hAnsi="Calibri" w:cs="Calibri"/>
          <w:sz w:val="24"/>
          <w:szCs w:val="24"/>
        </w:rPr>
        <w:t xml:space="preserve"> l’emplacement ou ses ayants droit</w:t>
      </w:r>
      <w:r w:rsidR="00F87A4D" w:rsidRPr="00EA6A51">
        <w:rPr>
          <w:rFonts w:ascii="Calibri" w:hAnsi="Calibri" w:cs="Calibri"/>
          <w:sz w:val="24"/>
          <w:szCs w:val="24"/>
        </w:rPr>
        <w:t>s pourront s’ils le souhaitent le transformer en concession, au prix du tarif en vigueur au moment de la demande de transformation.</w:t>
      </w:r>
    </w:p>
    <w:p w14:paraId="38A85D2C" w14:textId="499F2EFA" w:rsidR="00F87A4D" w:rsidRPr="00EA6A51" w:rsidRDefault="00F87A4D" w:rsidP="002B192E">
      <w:pPr>
        <w:spacing w:after="0"/>
        <w:jc w:val="both"/>
        <w:rPr>
          <w:rFonts w:ascii="Calibri" w:hAnsi="Calibri" w:cs="Calibri"/>
          <w:sz w:val="24"/>
          <w:szCs w:val="24"/>
        </w:rPr>
      </w:pPr>
      <w:r w:rsidRPr="00EA6A51">
        <w:rPr>
          <w:rFonts w:ascii="Calibri" w:hAnsi="Calibri" w:cs="Calibri"/>
          <w:sz w:val="24"/>
          <w:szCs w:val="24"/>
        </w:rPr>
        <w:t>Cette transformation en concession pourra être demandée dans l’année précédant l’expiration du délai de 5 années indiqué à l’article 3.1 du présent règlement. Le point de départ de la concession sera le jour d’expiration des 5 années suivant l’inhumation.</w:t>
      </w:r>
    </w:p>
    <w:p w14:paraId="18CDDC1A" w14:textId="0C01B855" w:rsidR="00F87A4D" w:rsidRPr="00EA6A51" w:rsidRDefault="00F87A4D" w:rsidP="002B192E">
      <w:pPr>
        <w:spacing w:after="0"/>
        <w:jc w:val="both"/>
        <w:rPr>
          <w:rFonts w:ascii="Calibri" w:hAnsi="Calibri" w:cs="Calibri"/>
          <w:sz w:val="24"/>
          <w:szCs w:val="24"/>
        </w:rPr>
      </w:pPr>
      <w:r w:rsidRPr="00EA6A51">
        <w:rPr>
          <w:rFonts w:ascii="Calibri" w:hAnsi="Calibri" w:cs="Calibri"/>
          <w:sz w:val="24"/>
          <w:szCs w:val="24"/>
        </w:rPr>
        <w:t xml:space="preserve">A défaut </w:t>
      </w:r>
      <w:r w:rsidR="005F6283" w:rsidRPr="00EA6A51">
        <w:rPr>
          <w:rFonts w:ascii="Calibri" w:hAnsi="Calibri" w:cs="Calibri"/>
          <w:sz w:val="24"/>
          <w:szCs w:val="24"/>
        </w:rPr>
        <w:t xml:space="preserve">de demande de transformation de l’emplacement en concession et en l’absence de paiement de ladite concession, l’emplacement fera de plein droit retour à la commune, qui pourra à sa </w:t>
      </w:r>
      <w:r w:rsidR="0093424B" w:rsidRPr="00EA6A51">
        <w:rPr>
          <w:rFonts w:ascii="Calibri" w:hAnsi="Calibri" w:cs="Calibri"/>
          <w:sz w:val="24"/>
          <w:szCs w:val="24"/>
        </w:rPr>
        <w:t>reprise.</w:t>
      </w:r>
    </w:p>
    <w:p w14:paraId="321B9466" w14:textId="77777777" w:rsidR="0093424B" w:rsidRDefault="0093424B" w:rsidP="002B192E">
      <w:pPr>
        <w:spacing w:after="0"/>
        <w:jc w:val="both"/>
        <w:rPr>
          <w:rFonts w:ascii="Calibri" w:hAnsi="Calibri" w:cs="Calibri"/>
          <w:sz w:val="24"/>
          <w:szCs w:val="24"/>
        </w:rPr>
      </w:pPr>
    </w:p>
    <w:p w14:paraId="01229236" w14:textId="77777777" w:rsidR="00856526" w:rsidRPr="00EA6A51" w:rsidRDefault="00856526" w:rsidP="002B192E">
      <w:pPr>
        <w:spacing w:after="0"/>
        <w:jc w:val="both"/>
        <w:rPr>
          <w:rFonts w:ascii="Calibri" w:hAnsi="Calibri" w:cs="Calibri"/>
          <w:sz w:val="24"/>
          <w:szCs w:val="24"/>
        </w:rPr>
      </w:pPr>
    </w:p>
    <w:p w14:paraId="2CBBA92F" w14:textId="373DBE51" w:rsidR="00D7002B" w:rsidRPr="00D7002B" w:rsidRDefault="0093424B" w:rsidP="002B192E">
      <w:pPr>
        <w:spacing w:after="0"/>
        <w:jc w:val="both"/>
        <w:rPr>
          <w:rFonts w:ascii="Calibri" w:hAnsi="Calibri" w:cs="Calibri"/>
          <w:b/>
          <w:bCs/>
          <w:sz w:val="32"/>
          <w:szCs w:val="32"/>
          <w:u w:val="single"/>
        </w:rPr>
      </w:pPr>
      <w:r w:rsidRPr="00D7002B">
        <w:rPr>
          <w:rFonts w:ascii="Calibri" w:hAnsi="Calibri" w:cs="Calibri"/>
          <w:b/>
          <w:bCs/>
          <w:sz w:val="32"/>
          <w:szCs w:val="32"/>
          <w:u w:val="single"/>
        </w:rPr>
        <w:t xml:space="preserve">CHAPITRE </w:t>
      </w:r>
      <w:r w:rsidR="00D7002B">
        <w:rPr>
          <w:rFonts w:ascii="Calibri" w:hAnsi="Calibri" w:cs="Calibri"/>
          <w:b/>
          <w:bCs/>
          <w:sz w:val="32"/>
          <w:szCs w:val="32"/>
          <w:u w:val="single"/>
        </w:rPr>
        <w:t>4</w:t>
      </w:r>
      <w:r w:rsidRPr="00D7002B">
        <w:rPr>
          <w:rFonts w:ascii="Calibri" w:hAnsi="Calibri" w:cs="Calibri"/>
          <w:b/>
          <w:bCs/>
          <w:sz w:val="32"/>
          <w:szCs w:val="32"/>
          <w:u w:val="single"/>
        </w:rPr>
        <w:t xml:space="preserve"> – REGLES RELATIVES AUX </w:t>
      </w:r>
      <w:r w:rsidR="00026BE8" w:rsidRPr="00D7002B">
        <w:rPr>
          <w:rFonts w:ascii="Calibri" w:hAnsi="Calibri" w:cs="Calibri"/>
          <w:b/>
          <w:bCs/>
          <w:sz w:val="32"/>
          <w:szCs w:val="32"/>
          <w:u w:val="single"/>
        </w:rPr>
        <w:t>TRAVAUX</w:t>
      </w:r>
    </w:p>
    <w:p w14:paraId="6D2838C1" w14:textId="77777777" w:rsidR="000771F5" w:rsidRPr="00EA6A51" w:rsidRDefault="000771F5" w:rsidP="002B192E">
      <w:pPr>
        <w:spacing w:after="0"/>
        <w:jc w:val="both"/>
        <w:rPr>
          <w:rFonts w:ascii="Calibri" w:hAnsi="Calibri" w:cs="Calibri"/>
          <w:sz w:val="24"/>
          <w:szCs w:val="24"/>
        </w:rPr>
      </w:pPr>
    </w:p>
    <w:p w14:paraId="752EB792" w14:textId="00729AA7" w:rsidR="00BF060C" w:rsidRPr="009F32C6" w:rsidRDefault="00CA1D11" w:rsidP="002B192E">
      <w:pPr>
        <w:spacing w:after="0"/>
        <w:jc w:val="both"/>
        <w:rPr>
          <w:rFonts w:ascii="Calibri" w:hAnsi="Calibri" w:cs="Calibri"/>
          <w:b/>
          <w:bCs/>
          <w:sz w:val="24"/>
          <w:szCs w:val="24"/>
          <w:u w:val="single"/>
        </w:rPr>
      </w:pPr>
      <w:r w:rsidRPr="009F32C6">
        <w:rPr>
          <w:rFonts w:ascii="Calibri" w:hAnsi="Calibri" w:cs="Calibri"/>
          <w:b/>
          <w:bCs/>
          <w:sz w:val="24"/>
          <w:szCs w:val="24"/>
          <w:u w:val="single"/>
        </w:rPr>
        <w:t>Article 4.1 – Autorisations</w:t>
      </w:r>
    </w:p>
    <w:p w14:paraId="127452B8" w14:textId="50817F44" w:rsidR="00CA1D11" w:rsidRPr="00EA6A51" w:rsidRDefault="00CA1D11" w:rsidP="002B192E">
      <w:pPr>
        <w:spacing w:after="0"/>
        <w:jc w:val="both"/>
        <w:rPr>
          <w:rFonts w:ascii="Calibri" w:hAnsi="Calibri" w:cs="Calibri"/>
          <w:sz w:val="24"/>
          <w:szCs w:val="24"/>
        </w:rPr>
      </w:pPr>
      <w:r w:rsidRPr="00EA6A51">
        <w:rPr>
          <w:rFonts w:ascii="Calibri" w:hAnsi="Calibri" w:cs="Calibri"/>
          <w:sz w:val="24"/>
          <w:szCs w:val="24"/>
        </w:rPr>
        <w:t>Nul ne peut construire, reconstruire ou réparer des monuments funéraires sans autorisation de la commune. Cette autorisation sera délivrée après présentation par l’entreprise des pièces suivantes :</w:t>
      </w:r>
    </w:p>
    <w:p w14:paraId="6F43C0FA" w14:textId="1924BED9" w:rsidR="00CA1D11" w:rsidRPr="00EA6A51" w:rsidRDefault="0015435A"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Le numéro de l’habilitation et la liste des prestations concernées par cette habilitation,</w:t>
      </w:r>
    </w:p>
    <w:p w14:paraId="122078ED" w14:textId="4169F932" w:rsidR="00386C81" w:rsidRPr="00EA6A51" w:rsidRDefault="00386C81"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Le numéro de l’emplacement,</w:t>
      </w:r>
    </w:p>
    <w:p w14:paraId="587E9A88" w14:textId="51D2F0F7" w:rsidR="00386C81" w:rsidRPr="00EA6A51" w:rsidRDefault="00386C81"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Le nom du concessionnaire,</w:t>
      </w:r>
    </w:p>
    <w:p w14:paraId="706E8295" w14:textId="31E099E3" w:rsidR="00386C81" w:rsidRDefault="00386C81" w:rsidP="002B192E">
      <w:pPr>
        <w:pStyle w:val="Paragraphedeliste"/>
        <w:numPr>
          <w:ilvl w:val="0"/>
          <w:numId w:val="1"/>
        </w:numPr>
        <w:spacing w:after="0"/>
        <w:jc w:val="both"/>
        <w:rPr>
          <w:rFonts w:ascii="Calibri" w:hAnsi="Calibri" w:cs="Calibri"/>
          <w:sz w:val="24"/>
          <w:szCs w:val="24"/>
        </w:rPr>
      </w:pPr>
      <w:r w:rsidRPr="00EA6A51">
        <w:rPr>
          <w:rFonts w:ascii="Calibri" w:hAnsi="Calibri" w:cs="Calibri"/>
          <w:sz w:val="24"/>
          <w:szCs w:val="24"/>
        </w:rPr>
        <w:t>La durée d’intervention et ses dates.</w:t>
      </w:r>
    </w:p>
    <w:p w14:paraId="32CD07A8" w14:textId="17BABC4E" w:rsidR="00E53C35" w:rsidRPr="00AA755D" w:rsidRDefault="00371D36" w:rsidP="00515B5B">
      <w:pPr>
        <w:spacing w:after="0"/>
        <w:jc w:val="both"/>
        <w:rPr>
          <w:rFonts w:ascii="Calibri" w:hAnsi="Calibri" w:cs="Calibri"/>
          <w:sz w:val="24"/>
          <w:szCs w:val="24"/>
        </w:rPr>
      </w:pPr>
      <w:r w:rsidRPr="00AA755D">
        <w:rPr>
          <w:rFonts w:ascii="Calibri" w:hAnsi="Calibri" w:cs="Calibri"/>
          <w:sz w:val="24"/>
          <w:szCs w:val="24"/>
        </w:rPr>
        <w:t xml:space="preserve">Le jour de l’intervention </w:t>
      </w:r>
      <w:r w:rsidR="006737BC" w:rsidRPr="00AA755D">
        <w:rPr>
          <w:rFonts w:ascii="Calibri" w:hAnsi="Calibri" w:cs="Calibri"/>
          <w:sz w:val="24"/>
          <w:szCs w:val="24"/>
        </w:rPr>
        <w:t>un agent communal devra superviser les travaux.</w:t>
      </w:r>
    </w:p>
    <w:p w14:paraId="7642DA64" w14:textId="77777777" w:rsidR="00AA755D" w:rsidRDefault="00AA755D" w:rsidP="002B192E">
      <w:pPr>
        <w:spacing w:after="0"/>
        <w:jc w:val="both"/>
        <w:rPr>
          <w:rFonts w:ascii="Calibri" w:hAnsi="Calibri" w:cs="Calibri"/>
          <w:b/>
          <w:bCs/>
          <w:sz w:val="24"/>
          <w:szCs w:val="24"/>
          <w:u w:val="single"/>
        </w:rPr>
      </w:pPr>
    </w:p>
    <w:p w14:paraId="77764553" w14:textId="77777777" w:rsidR="00AA755D" w:rsidRDefault="00AA755D" w:rsidP="002B192E">
      <w:pPr>
        <w:spacing w:after="0"/>
        <w:jc w:val="both"/>
        <w:rPr>
          <w:rFonts w:ascii="Calibri" w:hAnsi="Calibri" w:cs="Calibri"/>
          <w:b/>
          <w:bCs/>
          <w:sz w:val="24"/>
          <w:szCs w:val="24"/>
          <w:u w:val="single"/>
        </w:rPr>
      </w:pPr>
    </w:p>
    <w:p w14:paraId="1085D2D7" w14:textId="7DC130B3" w:rsidR="00386C81" w:rsidRPr="009F32C6" w:rsidRDefault="00386C81" w:rsidP="002B192E">
      <w:pPr>
        <w:spacing w:after="0"/>
        <w:jc w:val="both"/>
        <w:rPr>
          <w:rFonts w:ascii="Calibri" w:hAnsi="Calibri" w:cs="Calibri"/>
          <w:b/>
          <w:bCs/>
          <w:sz w:val="24"/>
          <w:szCs w:val="24"/>
          <w:u w:val="single"/>
        </w:rPr>
      </w:pPr>
      <w:r w:rsidRPr="009F32C6">
        <w:rPr>
          <w:rFonts w:ascii="Calibri" w:hAnsi="Calibri" w:cs="Calibri"/>
          <w:b/>
          <w:bCs/>
          <w:sz w:val="24"/>
          <w:szCs w:val="24"/>
          <w:u w:val="single"/>
        </w:rPr>
        <w:lastRenderedPageBreak/>
        <w:t>Article 4.2- Dépassement de limites</w:t>
      </w:r>
    </w:p>
    <w:p w14:paraId="6F11AF6C" w14:textId="0E0383DE" w:rsidR="00386C81" w:rsidRPr="00EA6A51" w:rsidRDefault="00386C81" w:rsidP="002B192E">
      <w:pPr>
        <w:spacing w:after="0"/>
        <w:jc w:val="both"/>
        <w:rPr>
          <w:rFonts w:ascii="Calibri" w:hAnsi="Calibri" w:cs="Calibri"/>
          <w:sz w:val="24"/>
          <w:szCs w:val="24"/>
        </w:rPr>
      </w:pPr>
      <w:r w:rsidRPr="00EA6A51">
        <w:rPr>
          <w:rFonts w:ascii="Calibri" w:hAnsi="Calibri" w:cs="Calibri"/>
          <w:sz w:val="24"/>
          <w:szCs w:val="24"/>
        </w:rPr>
        <w:t>Tou</w:t>
      </w:r>
      <w:r w:rsidR="001616EB">
        <w:rPr>
          <w:rFonts w:ascii="Calibri" w:hAnsi="Calibri" w:cs="Calibri"/>
          <w:sz w:val="24"/>
          <w:szCs w:val="24"/>
        </w:rPr>
        <w:t>s</w:t>
      </w:r>
      <w:r w:rsidRPr="00EA6A51">
        <w:rPr>
          <w:rFonts w:ascii="Calibri" w:hAnsi="Calibri" w:cs="Calibri"/>
          <w:sz w:val="24"/>
          <w:szCs w:val="24"/>
        </w:rPr>
        <w:t xml:space="preserve"> trava</w:t>
      </w:r>
      <w:r w:rsidR="001616EB">
        <w:rPr>
          <w:rFonts w:ascii="Calibri" w:hAnsi="Calibri" w:cs="Calibri"/>
          <w:sz w:val="24"/>
          <w:szCs w:val="24"/>
        </w:rPr>
        <w:t>ux</w:t>
      </w:r>
      <w:r w:rsidRPr="00EA6A51">
        <w:rPr>
          <w:rFonts w:ascii="Calibri" w:hAnsi="Calibri" w:cs="Calibri"/>
          <w:sz w:val="24"/>
          <w:szCs w:val="24"/>
        </w:rPr>
        <w:t xml:space="preserve"> réalisé</w:t>
      </w:r>
      <w:r w:rsidR="001616EB">
        <w:rPr>
          <w:rFonts w:ascii="Calibri" w:hAnsi="Calibri" w:cs="Calibri"/>
          <w:sz w:val="24"/>
          <w:szCs w:val="24"/>
        </w:rPr>
        <w:t>s</w:t>
      </w:r>
      <w:r w:rsidRPr="00EA6A51">
        <w:rPr>
          <w:rFonts w:ascii="Calibri" w:hAnsi="Calibri" w:cs="Calibri"/>
          <w:sz w:val="24"/>
          <w:szCs w:val="24"/>
        </w:rPr>
        <w:t xml:space="preserve"> par les concessionnaires ou les entreprises devr</w:t>
      </w:r>
      <w:r w:rsidR="001616EB">
        <w:rPr>
          <w:rFonts w:ascii="Calibri" w:hAnsi="Calibri" w:cs="Calibri"/>
          <w:sz w:val="24"/>
          <w:szCs w:val="24"/>
        </w:rPr>
        <w:t>ont</w:t>
      </w:r>
      <w:r w:rsidRPr="00EA6A51">
        <w:rPr>
          <w:rFonts w:ascii="Calibri" w:hAnsi="Calibri" w:cs="Calibri"/>
          <w:sz w:val="24"/>
          <w:szCs w:val="24"/>
        </w:rPr>
        <w:t xml:space="preserve"> se conformer à l’alignement général du plan du cimetière.</w:t>
      </w:r>
    </w:p>
    <w:p w14:paraId="23118CB5" w14:textId="73A1E212" w:rsidR="00386C81" w:rsidRPr="00EA6A51" w:rsidRDefault="00C1175B" w:rsidP="002B192E">
      <w:pPr>
        <w:spacing w:after="0"/>
        <w:jc w:val="both"/>
        <w:rPr>
          <w:rFonts w:ascii="Calibri" w:hAnsi="Calibri" w:cs="Calibri"/>
          <w:sz w:val="24"/>
          <w:szCs w:val="24"/>
        </w:rPr>
      </w:pPr>
      <w:r w:rsidRPr="00EA6A51">
        <w:rPr>
          <w:rFonts w:ascii="Calibri" w:hAnsi="Calibri" w:cs="Calibri"/>
          <w:sz w:val="24"/>
          <w:szCs w:val="24"/>
        </w:rPr>
        <w:t>En cas de dépassement de ces limites, les travaux seront immédiatement suspendus et la démolition devra être exécutée aux frais de l’entrepreneur</w:t>
      </w:r>
      <w:r w:rsidR="00A66BFC">
        <w:rPr>
          <w:rFonts w:ascii="Calibri" w:hAnsi="Calibri" w:cs="Calibri"/>
          <w:sz w:val="24"/>
          <w:szCs w:val="24"/>
        </w:rPr>
        <w:t>,</w:t>
      </w:r>
      <w:r w:rsidRPr="00EA6A51">
        <w:rPr>
          <w:rFonts w:ascii="Calibri" w:hAnsi="Calibri" w:cs="Calibri"/>
          <w:sz w:val="24"/>
          <w:szCs w:val="24"/>
        </w:rPr>
        <w:t xml:space="preserve"> avec perception de pénalités de retard.</w:t>
      </w:r>
    </w:p>
    <w:p w14:paraId="6D0B4261" w14:textId="77777777" w:rsidR="000771F5" w:rsidRPr="00EA6A51" w:rsidRDefault="000771F5" w:rsidP="002B192E">
      <w:pPr>
        <w:spacing w:after="0"/>
        <w:jc w:val="both"/>
        <w:rPr>
          <w:rFonts w:ascii="Calibri" w:hAnsi="Calibri" w:cs="Calibri"/>
          <w:sz w:val="24"/>
          <w:szCs w:val="24"/>
        </w:rPr>
      </w:pPr>
    </w:p>
    <w:p w14:paraId="7BC7E4C4" w14:textId="1B0906C2" w:rsidR="00C1175B" w:rsidRPr="009F32C6" w:rsidRDefault="00C1175B" w:rsidP="002B192E">
      <w:pPr>
        <w:spacing w:after="0"/>
        <w:jc w:val="both"/>
        <w:rPr>
          <w:rFonts w:ascii="Calibri" w:hAnsi="Calibri" w:cs="Calibri"/>
          <w:b/>
          <w:bCs/>
          <w:sz w:val="24"/>
          <w:szCs w:val="24"/>
          <w:u w:val="single"/>
        </w:rPr>
      </w:pPr>
      <w:r w:rsidRPr="009F32C6">
        <w:rPr>
          <w:rFonts w:ascii="Calibri" w:hAnsi="Calibri" w:cs="Calibri"/>
          <w:b/>
          <w:bCs/>
          <w:sz w:val="24"/>
          <w:szCs w:val="24"/>
          <w:u w:val="single"/>
        </w:rPr>
        <w:t>Article 4.3 – Responsabilité</w:t>
      </w:r>
    </w:p>
    <w:p w14:paraId="42E5532D" w14:textId="127C1ADA" w:rsidR="00C1175B" w:rsidRDefault="00C1175B" w:rsidP="002B192E">
      <w:pPr>
        <w:spacing w:after="0"/>
        <w:jc w:val="both"/>
        <w:rPr>
          <w:rFonts w:ascii="Calibri" w:hAnsi="Calibri" w:cs="Calibri"/>
          <w:sz w:val="24"/>
          <w:szCs w:val="24"/>
        </w:rPr>
      </w:pPr>
      <w:r w:rsidRPr="00EA6A51">
        <w:rPr>
          <w:rFonts w:ascii="Calibri" w:hAnsi="Calibri" w:cs="Calibri"/>
          <w:sz w:val="24"/>
          <w:szCs w:val="24"/>
        </w:rPr>
        <w:t>Les conces</w:t>
      </w:r>
      <w:r w:rsidR="000F46C3" w:rsidRPr="00EA6A51">
        <w:rPr>
          <w:rFonts w:ascii="Calibri" w:hAnsi="Calibri" w:cs="Calibri"/>
          <w:sz w:val="24"/>
          <w:szCs w:val="24"/>
        </w:rPr>
        <w:t xml:space="preserve">sionnaires et les constructeurs demeurent responsables de tous dommages résultant des </w:t>
      </w:r>
      <w:r w:rsidR="00116071" w:rsidRPr="00EA6A51">
        <w:rPr>
          <w:rFonts w:ascii="Calibri" w:hAnsi="Calibri" w:cs="Calibri"/>
          <w:sz w:val="24"/>
          <w:szCs w:val="24"/>
        </w:rPr>
        <w:t>travaux,</w:t>
      </w:r>
      <w:r w:rsidR="000F46C3" w:rsidRPr="00EA6A51">
        <w:rPr>
          <w:rFonts w:ascii="Calibri" w:hAnsi="Calibri" w:cs="Calibri"/>
          <w:sz w:val="24"/>
          <w:szCs w:val="24"/>
        </w:rPr>
        <w:t xml:space="preserve"> même lorsqu’ils sont réalis</w:t>
      </w:r>
      <w:r w:rsidR="00266FB3" w:rsidRPr="00EA6A51">
        <w:rPr>
          <w:rFonts w:ascii="Calibri" w:hAnsi="Calibri" w:cs="Calibri"/>
          <w:sz w:val="24"/>
          <w:szCs w:val="24"/>
        </w:rPr>
        <w:t>és en sous-traitance par un tiers.</w:t>
      </w:r>
    </w:p>
    <w:p w14:paraId="3DD57A45" w14:textId="77777777" w:rsidR="00FF2DEE" w:rsidRPr="00EA6A51" w:rsidRDefault="00FF2DEE" w:rsidP="002B192E">
      <w:pPr>
        <w:spacing w:after="0"/>
        <w:jc w:val="both"/>
        <w:rPr>
          <w:rFonts w:ascii="Calibri" w:hAnsi="Calibri" w:cs="Calibri"/>
          <w:sz w:val="24"/>
          <w:szCs w:val="24"/>
        </w:rPr>
      </w:pPr>
    </w:p>
    <w:p w14:paraId="7121D08D" w14:textId="3AFA0B8B" w:rsidR="00266FB3" w:rsidRPr="009F32C6" w:rsidRDefault="00266FB3" w:rsidP="002B192E">
      <w:pPr>
        <w:spacing w:after="0"/>
        <w:jc w:val="both"/>
        <w:rPr>
          <w:rFonts w:ascii="Calibri" w:hAnsi="Calibri" w:cs="Calibri"/>
          <w:b/>
          <w:bCs/>
          <w:sz w:val="24"/>
          <w:szCs w:val="24"/>
          <w:u w:val="single"/>
        </w:rPr>
      </w:pPr>
      <w:r w:rsidRPr="009F32C6">
        <w:rPr>
          <w:rFonts w:ascii="Calibri" w:hAnsi="Calibri" w:cs="Calibri"/>
          <w:b/>
          <w:bCs/>
          <w:sz w:val="24"/>
          <w:szCs w:val="24"/>
          <w:u w:val="single"/>
        </w:rPr>
        <w:t xml:space="preserve">Article 4.4 – Conditions </w:t>
      </w:r>
      <w:r w:rsidR="00116071" w:rsidRPr="009F32C6">
        <w:rPr>
          <w:rFonts w:ascii="Calibri" w:hAnsi="Calibri" w:cs="Calibri"/>
          <w:b/>
          <w:bCs/>
          <w:sz w:val="24"/>
          <w:szCs w:val="24"/>
          <w:u w:val="single"/>
        </w:rPr>
        <w:t>d’exécution,</w:t>
      </w:r>
      <w:r w:rsidRPr="009F32C6">
        <w:rPr>
          <w:rFonts w:ascii="Calibri" w:hAnsi="Calibri" w:cs="Calibri"/>
          <w:b/>
          <w:bCs/>
          <w:sz w:val="24"/>
          <w:szCs w:val="24"/>
          <w:u w:val="single"/>
        </w:rPr>
        <w:t xml:space="preserve"> nettoyage</w:t>
      </w:r>
    </w:p>
    <w:p w14:paraId="662C5273" w14:textId="281A343D" w:rsidR="00266FB3" w:rsidRPr="00EA6A51" w:rsidRDefault="00021A81" w:rsidP="002B192E">
      <w:pPr>
        <w:spacing w:after="0"/>
        <w:jc w:val="both"/>
        <w:rPr>
          <w:rFonts w:ascii="Calibri" w:hAnsi="Calibri" w:cs="Calibri"/>
          <w:sz w:val="24"/>
          <w:szCs w:val="24"/>
        </w:rPr>
      </w:pPr>
      <w:r w:rsidRPr="00EA6A51">
        <w:rPr>
          <w:rFonts w:ascii="Calibri" w:hAnsi="Calibri" w:cs="Calibri"/>
          <w:sz w:val="24"/>
          <w:szCs w:val="24"/>
        </w:rPr>
        <w:t>Les mortiers et béton devront être gâchés et transportés dans des récipients, de sorte à ne laisser aucune trace au sol. L’entrepreneur, après s’être assuré</w:t>
      </w:r>
      <w:r w:rsidR="00116071" w:rsidRPr="00EA6A51">
        <w:rPr>
          <w:rFonts w:ascii="Calibri" w:hAnsi="Calibri" w:cs="Calibri"/>
          <w:sz w:val="24"/>
          <w:szCs w:val="24"/>
        </w:rPr>
        <w:t xml:space="preserve"> que les terres excédentaires ne contiennent aucun ossement, devra les enlever du cimetière. </w:t>
      </w:r>
      <w:r w:rsidR="00DE47D9">
        <w:rPr>
          <w:rFonts w:ascii="Calibri" w:hAnsi="Calibri" w:cs="Calibri"/>
          <w:sz w:val="24"/>
          <w:szCs w:val="24"/>
        </w:rPr>
        <w:t>« </w:t>
      </w:r>
      <w:r w:rsidR="00116071" w:rsidRPr="00EA6A51">
        <w:rPr>
          <w:rFonts w:ascii="Calibri" w:hAnsi="Calibri" w:cs="Calibri"/>
          <w:sz w:val="24"/>
          <w:szCs w:val="24"/>
        </w:rPr>
        <w:t>Tout le matériel ayant servi aux travaux</w:t>
      </w:r>
      <w:r w:rsidR="00D32DEB">
        <w:rPr>
          <w:rFonts w:ascii="Calibri" w:hAnsi="Calibri" w:cs="Calibri"/>
          <w:sz w:val="24"/>
          <w:szCs w:val="24"/>
        </w:rPr>
        <w:t> »</w:t>
      </w:r>
      <w:r w:rsidR="00116071" w:rsidRPr="00EA6A51">
        <w:rPr>
          <w:rFonts w:ascii="Calibri" w:hAnsi="Calibri" w:cs="Calibri"/>
          <w:sz w:val="24"/>
          <w:szCs w:val="24"/>
        </w:rPr>
        <w:t xml:space="preserve">, l’entrepreneur devra s’assurer du nettoyage parfait de la zone concernée. </w:t>
      </w:r>
    </w:p>
    <w:p w14:paraId="50D03F9B" w14:textId="77777777" w:rsidR="001E05D5" w:rsidRPr="00EA6A51" w:rsidRDefault="001E05D5" w:rsidP="002B192E">
      <w:pPr>
        <w:spacing w:after="0"/>
        <w:jc w:val="both"/>
        <w:rPr>
          <w:rFonts w:ascii="Calibri" w:hAnsi="Calibri" w:cs="Calibri"/>
          <w:sz w:val="24"/>
          <w:szCs w:val="24"/>
        </w:rPr>
      </w:pPr>
    </w:p>
    <w:p w14:paraId="075AC543" w14:textId="1F33F6E4" w:rsidR="001E05D5" w:rsidRPr="009F32C6" w:rsidRDefault="001E05D5" w:rsidP="002B192E">
      <w:pPr>
        <w:spacing w:after="0"/>
        <w:jc w:val="both"/>
        <w:rPr>
          <w:rFonts w:ascii="Calibri" w:hAnsi="Calibri" w:cs="Calibri"/>
          <w:b/>
          <w:bCs/>
          <w:sz w:val="24"/>
          <w:szCs w:val="24"/>
          <w:u w:val="single"/>
        </w:rPr>
      </w:pPr>
      <w:r w:rsidRPr="009F32C6">
        <w:rPr>
          <w:rFonts w:ascii="Calibri" w:hAnsi="Calibri" w:cs="Calibri"/>
          <w:b/>
          <w:bCs/>
          <w:sz w:val="24"/>
          <w:szCs w:val="24"/>
          <w:u w:val="single"/>
        </w:rPr>
        <w:t>Article 4.</w:t>
      </w:r>
      <w:r w:rsidR="00397FD8">
        <w:rPr>
          <w:rFonts w:ascii="Calibri" w:hAnsi="Calibri" w:cs="Calibri"/>
          <w:b/>
          <w:bCs/>
          <w:sz w:val="24"/>
          <w:szCs w:val="24"/>
          <w:u w:val="single"/>
        </w:rPr>
        <w:t>5</w:t>
      </w:r>
      <w:r w:rsidRPr="009F32C6">
        <w:rPr>
          <w:rFonts w:ascii="Calibri" w:hAnsi="Calibri" w:cs="Calibri"/>
          <w:b/>
          <w:bCs/>
          <w:sz w:val="24"/>
          <w:szCs w:val="24"/>
          <w:u w:val="single"/>
        </w:rPr>
        <w:t xml:space="preserve"> – Vide sanitaire</w:t>
      </w:r>
    </w:p>
    <w:p w14:paraId="7F250450" w14:textId="38556F77" w:rsidR="001E05D5" w:rsidRPr="00EA6A51" w:rsidRDefault="001E05D5" w:rsidP="002B192E">
      <w:pPr>
        <w:spacing w:after="0"/>
        <w:jc w:val="both"/>
        <w:rPr>
          <w:rFonts w:ascii="Calibri" w:hAnsi="Calibri" w:cs="Calibri"/>
          <w:sz w:val="24"/>
          <w:szCs w:val="24"/>
        </w:rPr>
      </w:pPr>
      <w:r w:rsidRPr="00EA6A51">
        <w:rPr>
          <w:rFonts w:ascii="Calibri" w:hAnsi="Calibri" w:cs="Calibri"/>
          <w:sz w:val="24"/>
          <w:szCs w:val="24"/>
        </w:rPr>
        <w:t>Les concessions dépourvus de caveau devront respecter un vide sanitaire (entre le sommet du dernier cercueil et le sol) d’une hauteur de 1 mètre.</w:t>
      </w:r>
    </w:p>
    <w:p w14:paraId="2EC2720D" w14:textId="3056E5D8" w:rsidR="001E05D5" w:rsidRPr="00EA6A51" w:rsidRDefault="001E05D5" w:rsidP="002B192E">
      <w:pPr>
        <w:spacing w:after="0"/>
        <w:jc w:val="both"/>
        <w:rPr>
          <w:rFonts w:ascii="Calibri" w:hAnsi="Calibri" w:cs="Calibri"/>
          <w:sz w:val="24"/>
          <w:szCs w:val="24"/>
        </w:rPr>
      </w:pPr>
      <w:r w:rsidRPr="00EA6A51">
        <w:rPr>
          <w:rFonts w:ascii="Calibri" w:hAnsi="Calibri" w:cs="Calibri"/>
          <w:sz w:val="24"/>
          <w:szCs w:val="24"/>
        </w:rPr>
        <w:t>Ce vide sanitaire pourra toutefois accueillir des urnes cinéraires</w:t>
      </w:r>
      <w:r w:rsidR="009F32C6">
        <w:rPr>
          <w:rFonts w:ascii="Calibri" w:hAnsi="Calibri" w:cs="Calibri"/>
          <w:sz w:val="24"/>
          <w:szCs w:val="24"/>
        </w:rPr>
        <w:t>,</w:t>
      </w:r>
      <w:r w:rsidRPr="00EA6A51">
        <w:rPr>
          <w:rFonts w:ascii="Calibri" w:hAnsi="Calibri" w:cs="Calibri"/>
          <w:sz w:val="24"/>
          <w:szCs w:val="24"/>
        </w:rPr>
        <w:t xml:space="preserve"> le cas échéant.</w:t>
      </w:r>
    </w:p>
    <w:p w14:paraId="44C0110B" w14:textId="77777777" w:rsidR="001E05D5" w:rsidRDefault="001E05D5" w:rsidP="002B192E">
      <w:pPr>
        <w:spacing w:after="0"/>
        <w:jc w:val="both"/>
        <w:rPr>
          <w:rFonts w:ascii="Calibri" w:hAnsi="Calibri" w:cs="Calibri"/>
          <w:sz w:val="24"/>
          <w:szCs w:val="24"/>
        </w:rPr>
      </w:pPr>
    </w:p>
    <w:p w14:paraId="27EC8837" w14:textId="77777777" w:rsidR="00856526" w:rsidRPr="00EA6A51" w:rsidRDefault="00856526" w:rsidP="002B192E">
      <w:pPr>
        <w:spacing w:after="0"/>
        <w:jc w:val="both"/>
        <w:rPr>
          <w:rFonts w:ascii="Calibri" w:hAnsi="Calibri" w:cs="Calibri"/>
          <w:sz w:val="24"/>
          <w:szCs w:val="24"/>
        </w:rPr>
      </w:pPr>
    </w:p>
    <w:p w14:paraId="0DB67322" w14:textId="60BDEAC2" w:rsidR="001E05D5" w:rsidRPr="00D7002B" w:rsidRDefault="004A235F" w:rsidP="002B192E">
      <w:pPr>
        <w:spacing w:after="0"/>
        <w:jc w:val="both"/>
        <w:rPr>
          <w:rFonts w:ascii="Calibri" w:hAnsi="Calibri" w:cs="Calibri"/>
          <w:b/>
          <w:bCs/>
          <w:sz w:val="32"/>
          <w:szCs w:val="32"/>
          <w:u w:val="single"/>
        </w:rPr>
      </w:pPr>
      <w:r w:rsidRPr="00D7002B">
        <w:rPr>
          <w:rFonts w:ascii="Calibri" w:hAnsi="Calibri" w:cs="Calibri"/>
          <w:b/>
          <w:bCs/>
          <w:sz w:val="32"/>
          <w:szCs w:val="32"/>
          <w:u w:val="single"/>
        </w:rPr>
        <w:t xml:space="preserve">CHAPITRE </w:t>
      </w:r>
      <w:r w:rsidR="00D7002B">
        <w:rPr>
          <w:rFonts w:ascii="Calibri" w:hAnsi="Calibri" w:cs="Calibri"/>
          <w:b/>
          <w:bCs/>
          <w:sz w:val="32"/>
          <w:szCs w:val="32"/>
          <w:u w:val="single"/>
        </w:rPr>
        <w:t>5</w:t>
      </w:r>
      <w:r w:rsidRPr="00D7002B">
        <w:rPr>
          <w:rFonts w:ascii="Calibri" w:hAnsi="Calibri" w:cs="Calibri"/>
          <w:b/>
          <w:bCs/>
          <w:sz w:val="32"/>
          <w:szCs w:val="32"/>
          <w:u w:val="single"/>
        </w:rPr>
        <w:t xml:space="preserve"> – REGLES RELATIVES AUX CONCESSIONS</w:t>
      </w:r>
    </w:p>
    <w:p w14:paraId="5F41904E" w14:textId="77777777" w:rsidR="00856526" w:rsidRPr="00856526" w:rsidRDefault="00856526" w:rsidP="002B192E">
      <w:pPr>
        <w:spacing w:after="0"/>
        <w:jc w:val="both"/>
        <w:rPr>
          <w:rFonts w:ascii="Calibri" w:hAnsi="Calibri" w:cs="Calibri"/>
          <w:b/>
          <w:bCs/>
          <w:sz w:val="24"/>
          <w:szCs w:val="24"/>
          <w:u w:val="single"/>
        </w:rPr>
      </w:pPr>
    </w:p>
    <w:p w14:paraId="4C1808C1" w14:textId="2C970A03" w:rsidR="004A235F" w:rsidRPr="00394434" w:rsidRDefault="004A235F"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 xml:space="preserve">Article 5.1 </w:t>
      </w:r>
      <w:r w:rsidR="00C54CB1" w:rsidRPr="00394434">
        <w:rPr>
          <w:rFonts w:ascii="Calibri" w:hAnsi="Calibri" w:cs="Calibri"/>
          <w:b/>
          <w:bCs/>
          <w:sz w:val="24"/>
          <w:szCs w:val="24"/>
          <w:u w:val="single"/>
        </w:rPr>
        <w:t>–</w:t>
      </w:r>
      <w:r w:rsidRPr="00394434">
        <w:rPr>
          <w:rFonts w:ascii="Calibri" w:hAnsi="Calibri" w:cs="Calibri"/>
          <w:b/>
          <w:bCs/>
          <w:sz w:val="24"/>
          <w:szCs w:val="24"/>
          <w:u w:val="single"/>
        </w:rPr>
        <w:t xml:space="preserve"> Catég</w:t>
      </w:r>
      <w:r w:rsidR="00C54CB1" w:rsidRPr="00394434">
        <w:rPr>
          <w:rFonts w:ascii="Calibri" w:hAnsi="Calibri" w:cs="Calibri"/>
          <w:b/>
          <w:bCs/>
          <w:sz w:val="24"/>
          <w:szCs w:val="24"/>
          <w:u w:val="single"/>
        </w:rPr>
        <w:t>ories et tarifs</w:t>
      </w:r>
    </w:p>
    <w:p w14:paraId="600CF73F" w14:textId="0BE29B9C" w:rsidR="00C54CB1" w:rsidRPr="00EA6A51" w:rsidRDefault="00C54CB1" w:rsidP="002B192E">
      <w:pPr>
        <w:spacing w:after="0"/>
        <w:jc w:val="both"/>
        <w:rPr>
          <w:rFonts w:ascii="Calibri" w:hAnsi="Calibri" w:cs="Calibri"/>
          <w:sz w:val="24"/>
          <w:szCs w:val="24"/>
        </w:rPr>
      </w:pPr>
      <w:r w:rsidRPr="00EA6A51">
        <w:rPr>
          <w:rFonts w:ascii="Calibri" w:hAnsi="Calibri" w:cs="Calibri"/>
          <w:sz w:val="24"/>
          <w:szCs w:val="24"/>
        </w:rPr>
        <w:t>Des terrains pourront être concédés dans le cimetière communal en vue d’y fonder des sépultures privées.</w:t>
      </w:r>
    </w:p>
    <w:p w14:paraId="524C6C1E" w14:textId="326BEEA6" w:rsidR="00045532" w:rsidRPr="00EA6A51" w:rsidRDefault="00045532" w:rsidP="002B192E">
      <w:pPr>
        <w:spacing w:after="0"/>
        <w:jc w:val="both"/>
        <w:rPr>
          <w:rFonts w:ascii="Calibri" w:hAnsi="Calibri" w:cs="Calibri"/>
          <w:sz w:val="24"/>
          <w:szCs w:val="24"/>
        </w:rPr>
      </w:pPr>
      <w:r w:rsidRPr="00EA6A51">
        <w:rPr>
          <w:rFonts w:ascii="Calibri" w:hAnsi="Calibri" w:cs="Calibri"/>
          <w:sz w:val="24"/>
          <w:szCs w:val="24"/>
        </w:rPr>
        <w:t xml:space="preserve">Les inhumations y sont faites soit en pleine terre, soit en caveau. Le concessionnaire pourra construire </w:t>
      </w:r>
      <w:r w:rsidR="00530183" w:rsidRPr="00EA6A51">
        <w:rPr>
          <w:rFonts w:ascii="Calibri" w:hAnsi="Calibri" w:cs="Calibri"/>
          <w:sz w:val="24"/>
          <w:szCs w:val="24"/>
        </w:rPr>
        <w:t>caveau, monument et signes funéraires dans la limite du terrain concédé.</w:t>
      </w:r>
    </w:p>
    <w:p w14:paraId="66A36676" w14:textId="0AA7F966" w:rsidR="00530183" w:rsidRPr="00EA6A51" w:rsidRDefault="00530183" w:rsidP="002B192E">
      <w:pPr>
        <w:spacing w:after="0"/>
        <w:jc w:val="both"/>
        <w:rPr>
          <w:rFonts w:ascii="Calibri" w:hAnsi="Calibri" w:cs="Calibri"/>
          <w:sz w:val="24"/>
          <w:szCs w:val="24"/>
        </w:rPr>
      </w:pPr>
      <w:r w:rsidRPr="00EA6A51">
        <w:rPr>
          <w:rFonts w:ascii="Calibri" w:hAnsi="Calibri" w:cs="Calibri"/>
          <w:sz w:val="24"/>
          <w:szCs w:val="24"/>
        </w:rPr>
        <w:t>Les dimensions précises de chaque emplacement concédé sont définies par l’auto</w:t>
      </w:r>
      <w:r w:rsidR="0061732E" w:rsidRPr="00EA6A51">
        <w:rPr>
          <w:rFonts w:ascii="Calibri" w:hAnsi="Calibri" w:cs="Calibri"/>
          <w:sz w:val="24"/>
          <w:szCs w:val="24"/>
        </w:rPr>
        <w:t>rité communale lors de l’établissement de l’acte de concession</w:t>
      </w:r>
      <w:r w:rsidR="005B2DD6">
        <w:rPr>
          <w:rFonts w:ascii="Calibri" w:hAnsi="Calibri" w:cs="Calibri"/>
          <w:sz w:val="24"/>
          <w:szCs w:val="24"/>
        </w:rPr>
        <w:t>,</w:t>
      </w:r>
      <w:r w:rsidR="0061732E" w:rsidRPr="00EA6A51">
        <w:rPr>
          <w:rFonts w:ascii="Calibri" w:hAnsi="Calibri" w:cs="Calibri"/>
          <w:sz w:val="24"/>
          <w:szCs w:val="24"/>
        </w:rPr>
        <w:t xml:space="preserve"> soit 2 </w:t>
      </w:r>
      <w:r w:rsidR="00423308" w:rsidRPr="00EA6A51">
        <w:rPr>
          <w:rFonts w:ascii="Calibri" w:hAnsi="Calibri" w:cs="Calibri"/>
          <w:sz w:val="24"/>
          <w:szCs w:val="24"/>
        </w:rPr>
        <w:t>mètres</w:t>
      </w:r>
      <w:r w:rsidR="0061732E" w:rsidRPr="00EA6A51">
        <w:rPr>
          <w:rFonts w:ascii="Calibri" w:hAnsi="Calibri" w:cs="Calibri"/>
          <w:sz w:val="24"/>
          <w:szCs w:val="24"/>
        </w:rPr>
        <w:t xml:space="preserve"> x 1 mètre.</w:t>
      </w:r>
    </w:p>
    <w:p w14:paraId="5FDEC54C" w14:textId="6DF96EA4" w:rsidR="0061732E" w:rsidRPr="00EA6A51" w:rsidRDefault="0061732E" w:rsidP="002B192E">
      <w:pPr>
        <w:spacing w:after="0"/>
        <w:jc w:val="both"/>
        <w:rPr>
          <w:rFonts w:ascii="Calibri" w:hAnsi="Calibri" w:cs="Calibri"/>
          <w:sz w:val="24"/>
          <w:szCs w:val="24"/>
        </w:rPr>
      </w:pPr>
      <w:r w:rsidRPr="00EA6A51">
        <w:rPr>
          <w:rFonts w:ascii="Calibri" w:hAnsi="Calibri" w:cs="Calibri"/>
          <w:sz w:val="24"/>
          <w:szCs w:val="24"/>
        </w:rPr>
        <w:t>Cette surface concédée est entourée d’un espace inter-tombe communal conforme à l’art</w:t>
      </w:r>
      <w:r w:rsidR="0098587E">
        <w:rPr>
          <w:rFonts w:ascii="Calibri" w:hAnsi="Calibri" w:cs="Calibri"/>
          <w:sz w:val="24"/>
          <w:szCs w:val="24"/>
        </w:rPr>
        <w:t>icle</w:t>
      </w:r>
      <w:r w:rsidRPr="00EA6A51">
        <w:rPr>
          <w:rFonts w:ascii="Calibri" w:hAnsi="Calibri" w:cs="Calibri"/>
          <w:sz w:val="24"/>
          <w:szCs w:val="24"/>
        </w:rPr>
        <w:t xml:space="preserve"> R.2223-4 du CGCT de 30 cm au minimum.</w:t>
      </w:r>
    </w:p>
    <w:p w14:paraId="11FBA40F" w14:textId="79298618" w:rsidR="0061732E" w:rsidRPr="00EA6A51" w:rsidRDefault="0061732E" w:rsidP="002B192E">
      <w:pPr>
        <w:spacing w:after="0"/>
        <w:jc w:val="both"/>
        <w:rPr>
          <w:rFonts w:ascii="Calibri" w:hAnsi="Calibri" w:cs="Calibri"/>
          <w:sz w:val="24"/>
          <w:szCs w:val="24"/>
        </w:rPr>
      </w:pPr>
      <w:r w:rsidRPr="00EA6A51">
        <w:rPr>
          <w:rFonts w:ascii="Calibri" w:hAnsi="Calibri" w:cs="Calibri"/>
          <w:sz w:val="24"/>
          <w:szCs w:val="24"/>
        </w:rPr>
        <w:t>Ces terrains pourront être concédés, au choix des familles, pour quinze ans, trente ans.</w:t>
      </w:r>
    </w:p>
    <w:p w14:paraId="311512A5" w14:textId="2009784D" w:rsidR="00423308" w:rsidRPr="008108F9" w:rsidRDefault="00423308" w:rsidP="002B192E">
      <w:pPr>
        <w:spacing w:after="0"/>
        <w:jc w:val="both"/>
        <w:rPr>
          <w:rFonts w:ascii="Calibri" w:hAnsi="Calibri" w:cs="Calibri"/>
          <w:sz w:val="24"/>
          <w:szCs w:val="24"/>
        </w:rPr>
      </w:pPr>
      <w:r w:rsidRPr="008108F9">
        <w:rPr>
          <w:rFonts w:ascii="Calibri" w:hAnsi="Calibri" w:cs="Calibri"/>
          <w:sz w:val="24"/>
          <w:szCs w:val="24"/>
        </w:rPr>
        <w:t>A chacune de ces durées correspond un tarif, fixé par délibération</w:t>
      </w:r>
      <w:r w:rsidR="00E81C0D" w:rsidRPr="008108F9">
        <w:rPr>
          <w:rFonts w:ascii="Calibri" w:hAnsi="Calibri" w:cs="Calibri"/>
          <w:sz w:val="24"/>
          <w:szCs w:val="24"/>
        </w:rPr>
        <w:t xml:space="preserve"> </w:t>
      </w:r>
      <w:r w:rsidR="004509A8" w:rsidRPr="008108F9">
        <w:rPr>
          <w:rFonts w:ascii="Calibri" w:hAnsi="Calibri" w:cs="Calibri"/>
          <w:sz w:val="24"/>
          <w:szCs w:val="24"/>
        </w:rPr>
        <w:t>2026-</w:t>
      </w:r>
      <w:r w:rsidR="00186835">
        <w:rPr>
          <w:rFonts w:ascii="Calibri" w:hAnsi="Calibri" w:cs="Calibri"/>
          <w:sz w:val="24"/>
          <w:szCs w:val="24"/>
        </w:rPr>
        <w:t>41</w:t>
      </w:r>
      <w:r w:rsidRPr="008108F9">
        <w:rPr>
          <w:rFonts w:ascii="Calibri" w:hAnsi="Calibri" w:cs="Calibri"/>
          <w:sz w:val="24"/>
          <w:szCs w:val="24"/>
        </w:rPr>
        <w:t xml:space="preserve"> du Conseil Municipal approuvé le</w:t>
      </w:r>
      <w:r w:rsidR="004509A8" w:rsidRPr="008108F9">
        <w:rPr>
          <w:rFonts w:ascii="Calibri" w:hAnsi="Calibri" w:cs="Calibri"/>
          <w:sz w:val="24"/>
          <w:szCs w:val="24"/>
        </w:rPr>
        <w:t xml:space="preserve"> </w:t>
      </w:r>
      <w:r w:rsidR="00186835">
        <w:rPr>
          <w:rFonts w:ascii="Calibri" w:hAnsi="Calibri" w:cs="Calibri"/>
          <w:sz w:val="24"/>
          <w:szCs w:val="24"/>
        </w:rPr>
        <w:t>24 septembre</w:t>
      </w:r>
      <w:r w:rsidR="004509A8" w:rsidRPr="008108F9">
        <w:rPr>
          <w:rFonts w:ascii="Calibri" w:hAnsi="Calibri" w:cs="Calibri"/>
          <w:sz w:val="24"/>
          <w:szCs w:val="24"/>
        </w:rPr>
        <w:t xml:space="preserve"> 2026.</w:t>
      </w:r>
    </w:p>
    <w:p w14:paraId="00CD3753" w14:textId="6492A47F" w:rsidR="00FC6C33" w:rsidRPr="00EA6A51" w:rsidRDefault="00FC6C33" w:rsidP="002B192E">
      <w:pPr>
        <w:spacing w:after="0"/>
        <w:jc w:val="both"/>
        <w:rPr>
          <w:rFonts w:ascii="Calibri" w:hAnsi="Calibri" w:cs="Calibri"/>
          <w:sz w:val="24"/>
          <w:szCs w:val="24"/>
        </w:rPr>
      </w:pPr>
      <w:r w:rsidRPr="00EA6A51">
        <w:rPr>
          <w:rFonts w:ascii="Calibri" w:hAnsi="Calibri" w:cs="Calibri"/>
          <w:sz w:val="24"/>
          <w:szCs w:val="24"/>
        </w:rPr>
        <w:t>Les emplacements sont attribués par l’autori</w:t>
      </w:r>
      <w:r w:rsidR="00E86078" w:rsidRPr="00EA6A51">
        <w:rPr>
          <w:rFonts w:ascii="Calibri" w:hAnsi="Calibri" w:cs="Calibri"/>
          <w:sz w:val="24"/>
          <w:szCs w:val="24"/>
        </w:rPr>
        <w:t>té territoriale, les uns après les autres, dans l’ordre du plan établi par les services municipaux.</w:t>
      </w:r>
    </w:p>
    <w:p w14:paraId="4CCD4B28" w14:textId="77777777" w:rsidR="00E86078" w:rsidRPr="00EA6A51" w:rsidRDefault="00E86078" w:rsidP="002B192E">
      <w:pPr>
        <w:spacing w:after="0"/>
        <w:jc w:val="both"/>
        <w:rPr>
          <w:rFonts w:ascii="Calibri" w:hAnsi="Calibri" w:cs="Calibri"/>
          <w:sz w:val="24"/>
          <w:szCs w:val="24"/>
        </w:rPr>
      </w:pPr>
    </w:p>
    <w:p w14:paraId="10C8DB38" w14:textId="6DCEAF1E" w:rsidR="00E86078" w:rsidRPr="00394434" w:rsidRDefault="00E86078"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5.2 – Acquisition</w:t>
      </w:r>
    </w:p>
    <w:p w14:paraId="2A31F1A9" w14:textId="0D6473A6" w:rsidR="00E86078" w:rsidRPr="00EA6A51" w:rsidRDefault="00E86078" w:rsidP="002B192E">
      <w:pPr>
        <w:spacing w:after="0"/>
        <w:jc w:val="both"/>
        <w:rPr>
          <w:rFonts w:ascii="Calibri" w:hAnsi="Calibri" w:cs="Calibri"/>
          <w:sz w:val="24"/>
          <w:szCs w:val="24"/>
        </w:rPr>
      </w:pPr>
      <w:r w:rsidRPr="00EA6A51">
        <w:rPr>
          <w:rFonts w:ascii="Calibri" w:hAnsi="Calibri" w:cs="Calibri"/>
          <w:sz w:val="24"/>
          <w:szCs w:val="24"/>
        </w:rPr>
        <w:t xml:space="preserve">Les familles désirant obtenir une concession funéraire dans le cimetière de Montceaux devront en faire </w:t>
      </w:r>
      <w:r w:rsidR="0021231D" w:rsidRPr="00EA6A51">
        <w:rPr>
          <w:rFonts w:ascii="Calibri" w:hAnsi="Calibri" w:cs="Calibri"/>
          <w:sz w:val="24"/>
          <w:szCs w:val="24"/>
        </w:rPr>
        <w:t>la demande personnellement auprès du secrétariat de mairie.</w:t>
      </w:r>
    </w:p>
    <w:p w14:paraId="08371C00" w14:textId="67D28CB5" w:rsidR="0021231D" w:rsidRPr="00EA6A51" w:rsidRDefault="0021231D" w:rsidP="002B192E">
      <w:pPr>
        <w:spacing w:after="0"/>
        <w:jc w:val="both"/>
        <w:rPr>
          <w:rFonts w:ascii="Calibri" w:hAnsi="Calibri" w:cs="Calibri"/>
          <w:sz w:val="24"/>
          <w:szCs w:val="24"/>
        </w:rPr>
      </w:pPr>
      <w:r w:rsidRPr="00EA6A51">
        <w:rPr>
          <w:rFonts w:ascii="Calibri" w:hAnsi="Calibri" w:cs="Calibri"/>
          <w:sz w:val="24"/>
          <w:szCs w:val="24"/>
        </w:rPr>
        <w:t xml:space="preserve">Elles pourront choisir la durée de leur concession parmi </w:t>
      </w:r>
      <w:r w:rsidR="00E063EA">
        <w:rPr>
          <w:rFonts w:ascii="Calibri" w:hAnsi="Calibri" w:cs="Calibri"/>
          <w:sz w:val="24"/>
          <w:szCs w:val="24"/>
        </w:rPr>
        <w:t>l</w:t>
      </w:r>
      <w:r w:rsidRPr="00EA6A51">
        <w:rPr>
          <w:rFonts w:ascii="Calibri" w:hAnsi="Calibri" w:cs="Calibri"/>
          <w:sz w:val="24"/>
          <w:szCs w:val="24"/>
        </w:rPr>
        <w:t>es deux durées évoquées à l’article 5.1.</w:t>
      </w:r>
    </w:p>
    <w:p w14:paraId="6EA3B75A" w14:textId="4CC6C0CD" w:rsidR="0021231D" w:rsidRPr="00EA6A51" w:rsidRDefault="0021231D" w:rsidP="002B192E">
      <w:pPr>
        <w:spacing w:after="0"/>
        <w:jc w:val="both"/>
        <w:rPr>
          <w:rFonts w:ascii="Calibri" w:hAnsi="Calibri" w:cs="Calibri"/>
          <w:sz w:val="24"/>
          <w:szCs w:val="24"/>
        </w:rPr>
      </w:pPr>
      <w:r w:rsidRPr="00EA6A51">
        <w:rPr>
          <w:rFonts w:ascii="Calibri" w:hAnsi="Calibri" w:cs="Calibri"/>
          <w:sz w:val="24"/>
          <w:szCs w:val="24"/>
        </w:rPr>
        <w:t>Elles pourront aussi choisir parmi ces trois catégories de concessions :</w:t>
      </w:r>
    </w:p>
    <w:p w14:paraId="57BCCC36" w14:textId="287F3A2C" w:rsidR="00A91B83" w:rsidRPr="00EA6A51" w:rsidRDefault="00A91B83" w:rsidP="0041360D">
      <w:pPr>
        <w:pStyle w:val="Paragraphedeliste"/>
        <w:widowControl w:val="0"/>
        <w:numPr>
          <w:ilvl w:val="0"/>
          <w:numId w:val="1"/>
        </w:numPr>
        <w:tabs>
          <w:tab w:val="left" w:pos="2040"/>
          <w:tab w:val="left" w:pos="2046"/>
        </w:tabs>
        <w:autoSpaceDE w:val="0"/>
        <w:autoSpaceDN w:val="0"/>
        <w:spacing w:after="0" w:line="240" w:lineRule="auto"/>
        <w:ind w:left="714" w:right="1418" w:hanging="357"/>
        <w:jc w:val="both"/>
        <w:rPr>
          <w:rFonts w:ascii="Calibri" w:hAnsi="Calibri" w:cs="Calibri"/>
          <w:color w:val="2D2D2D"/>
          <w:sz w:val="24"/>
          <w:szCs w:val="24"/>
        </w:rPr>
      </w:pPr>
      <w:r w:rsidRPr="007618D0">
        <w:rPr>
          <w:rFonts w:ascii="Calibri" w:hAnsi="Calibri" w:cs="Calibri"/>
          <w:color w:val="181818"/>
          <w:w w:val="110"/>
          <w:sz w:val="24"/>
          <w:szCs w:val="24"/>
          <w:u w:val="single"/>
        </w:rPr>
        <w:t xml:space="preserve">Individuelle </w:t>
      </w:r>
      <w:r w:rsidRPr="00EA6A51">
        <w:rPr>
          <w:rFonts w:ascii="Calibri" w:hAnsi="Calibri" w:cs="Calibri"/>
          <w:color w:val="3F3F3F"/>
          <w:w w:val="110"/>
          <w:sz w:val="24"/>
          <w:szCs w:val="24"/>
        </w:rPr>
        <w:t xml:space="preserve">: </w:t>
      </w:r>
      <w:r w:rsidRPr="00EA6A51">
        <w:rPr>
          <w:rFonts w:ascii="Calibri" w:hAnsi="Calibri" w:cs="Calibri"/>
          <w:color w:val="2D2D2D"/>
          <w:w w:val="110"/>
          <w:sz w:val="24"/>
          <w:szCs w:val="24"/>
        </w:rPr>
        <w:t xml:space="preserve">au bénéfice </w:t>
      </w:r>
      <w:r w:rsidRPr="00EA6A51">
        <w:rPr>
          <w:rFonts w:ascii="Calibri" w:hAnsi="Calibri" w:cs="Calibri"/>
          <w:color w:val="181818"/>
          <w:w w:val="110"/>
          <w:sz w:val="24"/>
          <w:szCs w:val="24"/>
        </w:rPr>
        <w:t>d</w:t>
      </w:r>
      <w:r w:rsidRPr="00EA6A51">
        <w:rPr>
          <w:rFonts w:ascii="Calibri" w:hAnsi="Calibri" w:cs="Calibri"/>
          <w:color w:val="4D4D4D"/>
          <w:w w:val="110"/>
          <w:sz w:val="24"/>
          <w:szCs w:val="24"/>
        </w:rPr>
        <w:t>'</w:t>
      </w:r>
      <w:r w:rsidRPr="00EA6A51">
        <w:rPr>
          <w:rFonts w:ascii="Calibri" w:hAnsi="Calibri" w:cs="Calibri"/>
          <w:color w:val="181818"/>
          <w:w w:val="110"/>
          <w:sz w:val="24"/>
          <w:szCs w:val="24"/>
        </w:rPr>
        <w:t>un</w:t>
      </w:r>
      <w:r w:rsidRPr="00EA6A51">
        <w:rPr>
          <w:rFonts w:ascii="Calibri" w:hAnsi="Calibri" w:cs="Calibri"/>
          <w:color w:val="3F3F3F"/>
          <w:w w:val="110"/>
          <w:sz w:val="24"/>
          <w:szCs w:val="24"/>
        </w:rPr>
        <w:t xml:space="preserve">e </w:t>
      </w:r>
      <w:r w:rsidRPr="00EA6A51">
        <w:rPr>
          <w:rFonts w:ascii="Calibri" w:hAnsi="Calibri" w:cs="Calibri"/>
          <w:color w:val="2D2D2D"/>
          <w:w w:val="110"/>
          <w:sz w:val="24"/>
          <w:szCs w:val="24"/>
        </w:rPr>
        <w:t xml:space="preserve">seule personne expressément désignée par ses </w:t>
      </w:r>
      <w:r w:rsidRPr="00EA6A51">
        <w:rPr>
          <w:rFonts w:ascii="Calibri" w:hAnsi="Calibri" w:cs="Calibri"/>
          <w:color w:val="181818"/>
          <w:w w:val="110"/>
          <w:sz w:val="24"/>
          <w:szCs w:val="24"/>
        </w:rPr>
        <w:t>noms</w:t>
      </w:r>
      <w:r w:rsidRPr="00EA6A51">
        <w:rPr>
          <w:rFonts w:ascii="Calibri" w:hAnsi="Calibri" w:cs="Calibri"/>
          <w:color w:val="181818"/>
          <w:spacing w:val="-2"/>
          <w:w w:val="110"/>
          <w:sz w:val="24"/>
          <w:szCs w:val="24"/>
        </w:rPr>
        <w:t xml:space="preserve"> </w:t>
      </w:r>
      <w:r w:rsidRPr="00EA6A51">
        <w:rPr>
          <w:rFonts w:ascii="Calibri" w:hAnsi="Calibri" w:cs="Calibri"/>
          <w:color w:val="4D4D4D"/>
          <w:w w:val="110"/>
          <w:sz w:val="24"/>
          <w:szCs w:val="24"/>
        </w:rPr>
        <w:t>e</w:t>
      </w:r>
      <w:r w:rsidRPr="00EA6A51">
        <w:rPr>
          <w:rFonts w:ascii="Calibri" w:hAnsi="Calibri" w:cs="Calibri"/>
          <w:color w:val="181818"/>
          <w:w w:val="110"/>
          <w:sz w:val="24"/>
          <w:szCs w:val="24"/>
        </w:rPr>
        <w:t xml:space="preserve">t </w:t>
      </w:r>
      <w:r w:rsidRPr="00EA6A51">
        <w:rPr>
          <w:rFonts w:ascii="Calibri" w:hAnsi="Calibri" w:cs="Calibri"/>
          <w:color w:val="2D2D2D"/>
          <w:w w:val="110"/>
          <w:sz w:val="24"/>
          <w:szCs w:val="24"/>
        </w:rPr>
        <w:t>prénoms</w:t>
      </w:r>
      <w:r w:rsidR="007618D0">
        <w:rPr>
          <w:rFonts w:ascii="Calibri" w:hAnsi="Calibri" w:cs="Calibri"/>
          <w:color w:val="2D2D2D"/>
          <w:w w:val="110"/>
          <w:sz w:val="24"/>
          <w:szCs w:val="24"/>
        </w:rPr>
        <w:t>.</w:t>
      </w:r>
    </w:p>
    <w:p w14:paraId="00F308E4" w14:textId="52ECF081" w:rsidR="00A91B83" w:rsidRPr="00C669C4" w:rsidRDefault="00A91B83" w:rsidP="0041360D">
      <w:pPr>
        <w:pStyle w:val="Paragraphedeliste"/>
        <w:widowControl w:val="0"/>
        <w:numPr>
          <w:ilvl w:val="0"/>
          <w:numId w:val="1"/>
        </w:numPr>
        <w:tabs>
          <w:tab w:val="left" w:pos="2023"/>
          <w:tab w:val="left" w:pos="2038"/>
        </w:tabs>
        <w:autoSpaceDE w:val="0"/>
        <w:autoSpaceDN w:val="0"/>
        <w:spacing w:after="0" w:line="240" w:lineRule="auto"/>
        <w:ind w:left="714" w:right="1412" w:hanging="357"/>
        <w:jc w:val="both"/>
        <w:rPr>
          <w:rFonts w:ascii="Calibri" w:hAnsi="Calibri" w:cs="Calibri"/>
          <w:color w:val="181818"/>
          <w:sz w:val="24"/>
          <w:szCs w:val="24"/>
        </w:rPr>
      </w:pPr>
      <w:r w:rsidRPr="007618D0">
        <w:rPr>
          <w:rFonts w:ascii="Calibri" w:hAnsi="Calibri" w:cs="Calibri"/>
          <w:color w:val="2D2D2D"/>
          <w:w w:val="110"/>
          <w:sz w:val="24"/>
          <w:szCs w:val="24"/>
          <w:u w:val="single"/>
        </w:rPr>
        <w:t>Nominative</w:t>
      </w:r>
      <w:r w:rsidRPr="00EA6A51">
        <w:rPr>
          <w:rFonts w:ascii="Calibri" w:hAnsi="Calibri" w:cs="Calibri"/>
          <w:color w:val="2D2D2D"/>
          <w:w w:val="110"/>
          <w:sz w:val="24"/>
          <w:szCs w:val="24"/>
        </w:rPr>
        <w:t xml:space="preserve"> : au bénéfice de </w:t>
      </w:r>
      <w:r w:rsidRPr="00EA6A51">
        <w:rPr>
          <w:rFonts w:ascii="Calibri" w:hAnsi="Calibri" w:cs="Calibri"/>
          <w:color w:val="181818"/>
          <w:w w:val="110"/>
          <w:sz w:val="24"/>
          <w:szCs w:val="24"/>
        </w:rPr>
        <w:t>plusi</w:t>
      </w:r>
      <w:r w:rsidRPr="00EA6A51">
        <w:rPr>
          <w:rFonts w:ascii="Calibri" w:hAnsi="Calibri" w:cs="Calibri"/>
          <w:color w:val="4D4D4D"/>
          <w:w w:val="110"/>
          <w:sz w:val="24"/>
          <w:szCs w:val="24"/>
        </w:rPr>
        <w:t>e</w:t>
      </w:r>
      <w:r w:rsidRPr="00EA6A51">
        <w:rPr>
          <w:rFonts w:ascii="Calibri" w:hAnsi="Calibri" w:cs="Calibri"/>
          <w:color w:val="181818"/>
          <w:w w:val="110"/>
          <w:sz w:val="24"/>
          <w:szCs w:val="24"/>
        </w:rPr>
        <w:t>ur</w:t>
      </w:r>
      <w:r w:rsidRPr="00EA6A51">
        <w:rPr>
          <w:rFonts w:ascii="Calibri" w:hAnsi="Calibri" w:cs="Calibri"/>
          <w:color w:val="3F3F3F"/>
          <w:w w:val="110"/>
          <w:sz w:val="24"/>
          <w:szCs w:val="24"/>
        </w:rPr>
        <w:t xml:space="preserve">s </w:t>
      </w:r>
      <w:r w:rsidRPr="00EA6A51">
        <w:rPr>
          <w:rFonts w:ascii="Calibri" w:hAnsi="Calibri" w:cs="Calibri"/>
          <w:color w:val="181818"/>
          <w:w w:val="110"/>
          <w:sz w:val="24"/>
          <w:szCs w:val="24"/>
        </w:rPr>
        <w:t>p</w:t>
      </w:r>
      <w:r w:rsidRPr="00EA6A51">
        <w:rPr>
          <w:rFonts w:ascii="Calibri" w:hAnsi="Calibri" w:cs="Calibri"/>
          <w:color w:val="4D4D4D"/>
          <w:w w:val="110"/>
          <w:sz w:val="24"/>
          <w:szCs w:val="24"/>
        </w:rPr>
        <w:t>e</w:t>
      </w:r>
      <w:r w:rsidRPr="00EA6A51">
        <w:rPr>
          <w:rFonts w:ascii="Calibri" w:hAnsi="Calibri" w:cs="Calibri"/>
          <w:color w:val="181818"/>
          <w:w w:val="110"/>
          <w:sz w:val="24"/>
          <w:szCs w:val="24"/>
        </w:rPr>
        <w:t>rs</w:t>
      </w:r>
      <w:r w:rsidRPr="00EA6A51">
        <w:rPr>
          <w:rFonts w:ascii="Calibri" w:hAnsi="Calibri" w:cs="Calibri"/>
          <w:color w:val="3F3F3F"/>
          <w:w w:val="110"/>
          <w:sz w:val="24"/>
          <w:szCs w:val="24"/>
        </w:rPr>
        <w:t>o</w:t>
      </w:r>
      <w:r w:rsidRPr="00EA6A51">
        <w:rPr>
          <w:rFonts w:ascii="Calibri" w:hAnsi="Calibri" w:cs="Calibri"/>
          <w:color w:val="181818"/>
          <w:w w:val="110"/>
          <w:sz w:val="24"/>
          <w:szCs w:val="24"/>
        </w:rPr>
        <w:t>nn</w:t>
      </w:r>
      <w:r w:rsidRPr="00EA6A51">
        <w:rPr>
          <w:rFonts w:ascii="Calibri" w:hAnsi="Calibri" w:cs="Calibri"/>
          <w:color w:val="3F3F3F"/>
          <w:w w:val="110"/>
          <w:sz w:val="24"/>
          <w:szCs w:val="24"/>
        </w:rPr>
        <w:t xml:space="preserve">es </w:t>
      </w:r>
      <w:r w:rsidRPr="00EA6A51">
        <w:rPr>
          <w:rFonts w:ascii="Calibri" w:hAnsi="Calibri" w:cs="Calibri"/>
          <w:color w:val="4D4D4D"/>
          <w:w w:val="110"/>
          <w:sz w:val="24"/>
          <w:szCs w:val="24"/>
        </w:rPr>
        <w:t>ex</w:t>
      </w:r>
      <w:r w:rsidRPr="00EA6A51">
        <w:rPr>
          <w:rFonts w:ascii="Calibri" w:hAnsi="Calibri" w:cs="Calibri"/>
          <w:color w:val="2D2D2D"/>
          <w:w w:val="110"/>
          <w:sz w:val="24"/>
          <w:szCs w:val="24"/>
        </w:rPr>
        <w:t>pr</w:t>
      </w:r>
      <w:r w:rsidRPr="00EA6A51">
        <w:rPr>
          <w:rFonts w:ascii="Calibri" w:hAnsi="Calibri" w:cs="Calibri"/>
          <w:color w:val="4D4D4D"/>
          <w:w w:val="110"/>
          <w:sz w:val="24"/>
          <w:szCs w:val="24"/>
        </w:rPr>
        <w:t>e</w:t>
      </w:r>
      <w:r w:rsidRPr="00EA6A51">
        <w:rPr>
          <w:rFonts w:ascii="Calibri" w:hAnsi="Calibri" w:cs="Calibri"/>
          <w:color w:val="2D2D2D"/>
          <w:w w:val="110"/>
          <w:sz w:val="24"/>
          <w:szCs w:val="24"/>
        </w:rPr>
        <w:t>ssém</w:t>
      </w:r>
      <w:r w:rsidRPr="00EA6A51">
        <w:rPr>
          <w:rFonts w:ascii="Calibri" w:hAnsi="Calibri" w:cs="Calibri"/>
          <w:color w:val="4D4D4D"/>
          <w:w w:val="110"/>
          <w:sz w:val="24"/>
          <w:szCs w:val="24"/>
        </w:rPr>
        <w:t>e</w:t>
      </w:r>
      <w:r w:rsidRPr="00EA6A51">
        <w:rPr>
          <w:rFonts w:ascii="Calibri" w:hAnsi="Calibri" w:cs="Calibri"/>
          <w:color w:val="181818"/>
          <w:w w:val="110"/>
          <w:sz w:val="24"/>
          <w:szCs w:val="24"/>
        </w:rPr>
        <w:t xml:space="preserve">nt désignées </w:t>
      </w:r>
      <w:r w:rsidRPr="00EA6A51">
        <w:rPr>
          <w:rFonts w:ascii="Calibri" w:hAnsi="Calibri" w:cs="Calibri"/>
          <w:color w:val="2D2D2D"/>
          <w:w w:val="110"/>
          <w:sz w:val="24"/>
          <w:szCs w:val="24"/>
        </w:rPr>
        <w:t xml:space="preserve">par </w:t>
      </w:r>
      <w:r w:rsidRPr="00EA6A51">
        <w:rPr>
          <w:rFonts w:ascii="Calibri" w:hAnsi="Calibri" w:cs="Calibri"/>
          <w:color w:val="181818"/>
          <w:w w:val="110"/>
          <w:sz w:val="24"/>
          <w:szCs w:val="24"/>
        </w:rPr>
        <w:t xml:space="preserve">leurs noms </w:t>
      </w:r>
      <w:r w:rsidRPr="00EA6A51">
        <w:rPr>
          <w:rFonts w:ascii="Calibri" w:hAnsi="Calibri" w:cs="Calibri"/>
          <w:color w:val="3F3F3F"/>
          <w:w w:val="110"/>
          <w:sz w:val="24"/>
          <w:szCs w:val="24"/>
        </w:rPr>
        <w:t xml:space="preserve">et </w:t>
      </w:r>
      <w:r w:rsidRPr="00EA6A51">
        <w:rPr>
          <w:rFonts w:ascii="Calibri" w:hAnsi="Calibri" w:cs="Calibri"/>
          <w:color w:val="2D2D2D"/>
          <w:w w:val="110"/>
          <w:sz w:val="24"/>
          <w:szCs w:val="24"/>
        </w:rPr>
        <w:t>prénoms</w:t>
      </w:r>
      <w:r w:rsidR="007618D0">
        <w:rPr>
          <w:rFonts w:ascii="Calibri" w:hAnsi="Calibri" w:cs="Calibri"/>
          <w:color w:val="2D2D2D"/>
          <w:w w:val="110"/>
          <w:sz w:val="24"/>
          <w:szCs w:val="24"/>
        </w:rPr>
        <w:t>.</w:t>
      </w:r>
    </w:p>
    <w:p w14:paraId="5EE7319B" w14:textId="77777777" w:rsidR="00C669C4" w:rsidRPr="00EA6A51" w:rsidRDefault="00C669C4" w:rsidP="00C669C4">
      <w:pPr>
        <w:pStyle w:val="Paragraphedeliste"/>
        <w:widowControl w:val="0"/>
        <w:tabs>
          <w:tab w:val="left" w:pos="2023"/>
          <w:tab w:val="left" w:pos="2038"/>
        </w:tabs>
        <w:autoSpaceDE w:val="0"/>
        <w:autoSpaceDN w:val="0"/>
        <w:spacing w:after="0" w:line="240" w:lineRule="auto"/>
        <w:ind w:left="714" w:right="1412"/>
        <w:jc w:val="both"/>
        <w:rPr>
          <w:rFonts w:ascii="Calibri" w:hAnsi="Calibri" w:cs="Calibri"/>
          <w:color w:val="181818"/>
          <w:sz w:val="24"/>
          <w:szCs w:val="24"/>
        </w:rPr>
      </w:pPr>
    </w:p>
    <w:p w14:paraId="06A8BB12" w14:textId="1D12D6FB" w:rsidR="00A91B83" w:rsidRPr="00EA6A51" w:rsidRDefault="00A91B83" w:rsidP="0041360D">
      <w:pPr>
        <w:pStyle w:val="Paragraphedeliste"/>
        <w:widowControl w:val="0"/>
        <w:numPr>
          <w:ilvl w:val="0"/>
          <w:numId w:val="1"/>
        </w:numPr>
        <w:tabs>
          <w:tab w:val="left" w:pos="2030"/>
          <w:tab w:val="left" w:pos="2032"/>
        </w:tabs>
        <w:autoSpaceDE w:val="0"/>
        <w:autoSpaceDN w:val="0"/>
        <w:spacing w:after="0" w:line="240" w:lineRule="auto"/>
        <w:ind w:left="714" w:right="1423" w:hanging="357"/>
        <w:jc w:val="both"/>
        <w:rPr>
          <w:rFonts w:ascii="Calibri" w:hAnsi="Calibri" w:cs="Calibri"/>
          <w:color w:val="181818"/>
          <w:sz w:val="24"/>
          <w:szCs w:val="24"/>
        </w:rPr>
      </w:pPr>
      <w:r w:rsidRPr="007618D0">
        <w:rPr>
          <w:rFonts w:ascii="Calibri" w:hAnsi="Calibri" w:cs="Calibri"/>
          <w:color w:val="2D2D2D"/>
          <w:w w:val="110"/>
          <w:sz w:val="24"/>
          <w:szCs w:val="24"/>
          <w:u w:val="single"/>
        </w:rPr>
        <w:lastRenderedPageBreak/>
        <w:t>Familiale</w:t>
      </w:r>
      <w:r w:rsidRPr="00EA6A51">
        <w:rPr>
          <w:rFonts w:ascii="Calibri" w:hAnsi="Calibri" w:cs="Calibri"/>
          <w:color w:val="2D2D2D"/>
          <w:w w:val="110"/>
          <w:sz w:val="24"/>
          <w:szCs w:val="24"/>
        </w:rPr>
        <w:t xml:space="preserve"> : </w:t>
      </w:r>
      <w:r w:rsidRPr="00EA6A51">
        <w:rPr>
          <w:rFonts w:ascii="Calibri" w:hAnsi="Calibri" w:cs="Calibri"/>
          <w:color w:val="3F3F3F"/>
          <w:w w:val="110"/>
          <w:sz w:val="24"/>
          <w:szCs w:val="24"/>
        </w:rPr>
        <w:t xml:space="preserve">au </w:t>
      </w:r>
      <w:r w:rsidRPr="00EA6A51">
        <w:rPr>
          <w:rFonts w:ascii="Calibri" w:hAnsi="Calibri" w:cs="Calibri"/>
          <w:color w:val="2D2D2D"/>
          <w:w w:val="110"/>
          <w:sz w:val="24"/>
          <w:szCs w:val="24"/>
        </w:rPr>
        <w:t>b</w:t>
      </w:r>
      <w:r w:rsidRPr="00EA6A51">
        <w:rPr>
          <w:rFonts w:ascii="Calibri" w:hAnsi="Calibri" w:cs="Calibri"/>
          <w:color w:val="4D4D4D"/>
          <w:w w:val="110"/>
          <w:sz w:val="24"/>
          <w:szCs w:val="24"/>
        </w:rPr>
        <w:t>é</w:t>
      </w:r>
      <w:r w:rsidRPr="00EA6A51">
        <w:rPr>
          <w:rFonts w:ascii="Calibri" w:hAnsi="Calibri" w:cs="Calibri"/>
          <w:color w:val="181818"/>
          <w:w w:val="110"/>
          <w:sz w:val="24"/>
          <w:szCs w:val="24"/>
        </w:rPr>
        <w:t>n</w:t>
      </w:r>
      <w:r w:rsidRPr="00EA6A51">
        <w:rPr>
          <w:rFonts w:ascii="Calibri" w:hAnsi="Calibri" w:cs="Calibri"/>
          <w:color w:val="626262"/>
          <w:w w:val="110"/>
          <w:sz w:val="24"/>
          <w:szCs w:val="24"/>
        </w:rPr>
        <w:t>é</w:t>
      </w:r>
      <w:r w:rsidRPr="00EA6A51">
        <w:rPr>
          <w:rFonts w:ascii="Calibri" w:hAnsi="Calibri" w:cs="Calibri"/>
          <w:color w:val="181818"/>
          <w:w w:val="110"/>
          <w:sz w:val="24"/>
          <w:szCs w:val="24"/>
        </w:rPr>
        <w:t>fic</w:t>
      </w:r>
      <w:r w:rsidRPr="00EA6A51">
        <w:rPr>
          <w:rFonts w:ascii="Calibri" w:hAnsi="Calibri" w:cs="Calibri"/>
          <w:color w:val="3F3F3F"/>
          <w:w w:val="110"/>
          <w:sz w:val="24"/>
          <w:szCs w:val="24"/>
        </w:rPr>
        <w:t xml:space="preserve">e </w:t>
      </w:r>
      <w:r w:rsidRPr="00EA6A51">
        <w:rPr>
          <w:rFonts w:ascii="Calibri" w:hAnsi="Calibri" w:cs="Calibri"/>
          <w:color w:val="2D2D2D"/>
          <w:w w:val="110"/>
          <w:sz w:val="24"/>
          <w:szCs w:val="24"/>
        </w:rPr>
        <w:t>du concessionnaire</w:t>
      </w:r>
      <w:r w:rsidRPr="00EA6A51">
        <w:rPr>
          <w:rFonts w:ascii="Calibri" w:hAnsi="Calibri" w:cs="Calibri"/>
          <w:color w:val="2D2D2D"/>
          <w:spacing w:val="-2"/>
          <w:w w:val="110"/>
          <w:sz w:val="24"/>
          <w:szCs w:val="24"/>
        </w:rPr>
        <w:t xml:space="preserve"> </w:t>
      </w:r>
      <w:r w:rsidRPr="00EA6A51">
        <w:rPr>
          <w:rFonts w:ascii="Calibri" w:hAnsi="Calibri" w:cs="Calibri"/>
          <w:color w:val="2D2D2D"/>
          <w:w w:val="110"/>
          <w:sz w:val="24"/>
          <w:szCs w:val="24"/>
        </w:rPr>
        <w:t xml:space="preserve">et de </w:t>
      </w:r>
      <w:r w:rsidR="001D5C72">
        <w:rPr>
          <w:rFonts w:ascii="Calibri" w:hAnsi="Calibri" w:cs="Calibri"/>
          <w:color w:val="181818"/>
          <w:w w:val="110"/>
          <w:sz w:val="24"/>
          <w:szCs w:val="24"/>
        </w:rPr>
        <w:t>l</w:t>
      </w:r>
      <w:r w:rsidRPr="00EA6A51">
        <w:rPr>
          <w:rFonts w:ascii="Calibri" w:hAnsi="Calibri" w:cs="Calibri"/>
          <w:color w:val="181818"/>
          <w:w w:val="110"/>
          <w:sz w:val="24"/>
          <w:szCs w:val="24"/>
        </w:rPr>
        <w:t>'ensemble d</w:t>
      </w:r>
      <w:r w:rsidRPr="00EA6A51">
        <w:rPr>
          <w:rFonts w:ascii="Calibri" w:hAnsi="Calibri" w:cs="Calibri"/>
          <w:color w:val="4D4D4D"/>
          <w:w w:val="110"/>
          <w:sz w:val="24"/>
          <w:szCs w:val="24"/>
        </w:rPr>
        <w:t>e</w:t>
      </w:r>
      <w:r w:rsidRPr="00EA6A51">
        <w:rPr>
          <w:rFonts w:ascii="Calibri" w:hAnsi="Calibri" w:cs="Calibri"/>
          <w:color w:val="2D2D2D"/>
          <w:w w:val="110"/>
          <w:sz w:val="24"/>
          <w:szCs w:val="24"/>
        </w:rPr>
        <w:t xml:space="preserve">s membres de sa famille (alliés du </w:t>
      </w:r>
      <w:r w:rsidRPr="00EA6A51">
        <w:rPr>
          <w:rFonts w:ascii="Calibri" w:hAnsi="Calibri" w:cs="Calibri"/>
          <w:color w:val="3F3F3F"/>
          <w:w w:val="110"/>
          <w:sz w:val="24"/>
          <w:szCs w:val="24"/>
        </w:rPr>
        <w:t xml:space="preserve">concessionnaire, </w:t>
      </w:r>
      <w:r w:rsidRPr="00EA6A51">
        <w:rPr>
          <w:rFonts w:ascii="Calibri" w:hAnsi="Calibri" w:cs="Calibri"/>
          <w:color w:val="2D2D2D"/>
          <w:w w:val="110"/>
          <w:sz w:val="24"/>
          <w:szCs w:val="24"/>
        </w:rPr>
        <w:t xml:space="preserve">ascendants et </w:t>
      </w:r>
      <w:r w:rsidRPr="00EA6A51">
        <w:rPr>
          <w:rFonts w:ascii="Calibri" w:hAnsi="Calibri" w:cs="Calibri"/>
          <w:color w:val="181818"/>
          <w:w w:val="110"/>
          <w:sz w:val="24"/>
          <w:szCs w:val="24"/>
        </w:rPr>
        <w:t>descendants dir</w:t>
      </w:r>
      <w:r w:rsidRPr="00EA6A51">
        <w:rPr>
          <w:rFonts w:ascii="Calibri" w:hAnsi="Calibri" w:cs="Calibri"/>
          <w:color w:val="4D4D4D"/>
          <w:w w:val="110"/>
          <w:sz w:val="24"/>
          <w:szCs w:val="24"/>
        </w:rPr>
        <w:t>e</w:t>
      </w:r>
      <w:r w:rsidRPr="00EA6A51">
        <w:rPr>
          <w:rFonts w:ascii="Calibri" w:hAnsi="Calibri" w:cs="Calibri"/>
          <w:color w:val="2D2D2D"/>
          <w:w w:val="110"/>
          <w:sz w:val="24"/>
          <w:szCs w:val="24"/>
        </w:rPr>
        <w:t xml:space="preserve">cts </w:t>
      </w:r>
      <w:r w:rsidRPr="00EA6A51">
        <w:rPr>
          <w:rFonts w:ascii="Calibri" w:hAnsi="Calibri" w:cs="Calibri"/>
          <w:color w:val="3F3F3F"/>
          <w:w w:val="110"/>
          <w:sz w:val="24"/>
          <w:szCs w:val="24"/>
        </w:rPr>
        <w:t xml:space="preserve">et </w:t>
      </w:r>
      <w:r w:rsidRPr="00EA6A51">
        <w:rPr>
          <w:rFonts w:ascii="Calibri" w:hAnsi="Calibri" w:cs="Calibri"/>
          <w:color w:val="181818"/>
          <w:w w:val="110"/>
          <w:sz w:val="24"/>
          <w:szCs w:val="24"/>
        </w:rPr>
        <w:t>l</w:t>
      </w:r>
      <w:r w:rsidRPr="00EA6A51">
        <w:rPr>
          <w:rFonts w:ascii="Calibri" w:hAnsi="Calibri" w:cs="Calibri"/>
          <w:color w:val="4D4D4D"/>
          <w:w w:val="110"/>
          <w:sz w:val="24"/>
          <w:szCs w:val="24"/>
        </w:rPr>
        <w:t>e</w:t>
      </w:r>
      <w:r w:rsidRPr="00EA6A51">
        <w:rPr>
          <w:rFonts w:ascii="Calibri" w:hAnsi="Calibri" w:cs="Calibri"/>
          <w:color w:val="2D2D2D"/>
          <w:w w:val="110"/>
          <w:sz w:val="24"/>
          <w:szCs w:val="24"/>
        </w:rPr>
        <w:t xml:space="preserve">urs </w:t>
      </w:r>
      <w:r w:rsidRPr="00EA6A51">
        <w:rPr>
          <w:rFonts w:ascii="Calibri" w:hAnsi="Calibri" w:cs="Calibri"/>
          <w:color w:val="2D2D2D"/>
          <w:spacing w:val="-2"/>
          <w:w w:val="110"/>
          <w:sz w:val="24"/>
          <w:szCs w:val="24"/>
        </w:rPr>
        <w:t>alliés).</w:t>
      </w:r>
    </w:p>
    <w:p w14:paraId="356E3859" w14:textId="77777777" w:rsidR="0021231D" w:rsidRPr="00EA6A51" w:rsidRDefault="0021231D" w:rsidP="002B192E">
      <w:pPr>
        <w:spacing w:after="0"/>
        <w:jc w:val="both"/>
        <w:rPr>
          <w:rFonts w:ascii="Calibri" w:hAnsi="Calibri" w:cs="Calibri"/>
          <w:sz w:val="24"/>
          <w:szCs w:val="24"/>
        </w:rPr>
      </w:pPr>
    </w:p>
    <w:p w14:paraId="423C6020" w14:textId="7B5596B6" w:rsidR="00776464" w:rsidRDefault="00776464" w:rsidP="002B192E">
      <w:pPr>
        <w:spacing w:after="0"/>
        <w:jc w:val="both"/>
        <w:rPr>
          <w:rFonts w:ascii="Calibri" w:hAnsi="Calibri" w:cs="Calibri"/>
          <w:sz w:val="24"/>
          <w:szCs w:val="24"/>
        </w:rPr>
      </w:pPr>
      <w:r w:rsidRPr="00EA6A51">
        <w:rPr>
          <w:rFonts w:ascii="Calibri" w:hAnsi="Calibri" w:cs="Calibri"/>
          <w:sz w:val="24"/>
          <w:szCs w:val="24"/>
        </w:rPr>
        <w:t>Un titre de concessions</w:t>
      </w:r>
      <w:r w:rsidR="002053F6" w:rsidRPr="00EA6A51">
        <w:rPr>
          <w:rFonts w:ascii="Calibri" w:hAnsi="Calibri" w:cs="Calibri"/>
          <w:sz w:val="24"/>
          <w:szCs w:val="24"/>
        </w:rPr>
        <w:t xml:space="preserve"> </w:t>
      </w:r>
      <w:r w:rsidRPr="00EA6A51">
        <w:rPr>
          <w:rFonts w:ascii="Calibri" w:hAnsi="Calibri" w:cs="Calibri"/>
          <w:sz w:val="24"/>
          <w:szCs w:val="24"/>
        </w:rPr>
        <w:t>sera ensuite établi au nom du ou des concessionnaire</w:t>
      </w:r>
      <w:r w:rsidR="00B33012" w:rsidRPr="00EA6A51">
        <w:rPr>
          <w:rFonts w:ascii="Calibri" w:hAnsi="Calibri" w:cs="Calibri"/>
          <w:sz w:val="24"/>
          <w:szCs w:val="24"/>
        </w:rPr>
        <w:t xml:space="preserve">(s). Il leur sera remis après acquittement du prix de la concession, par le concessionnaire, auprès du secrétariat de mairie de la commune. Le concessionnaire n’obtiendra de droits </w:t>
      </w:r>
      <w:r w:rsidR="002053F6" w:rsidRPr="00EA6A51">
        <w:rPr>
          <w:rFonts w:ascii="Calibri" w:hAnsi="Calibri" w:cs="Calibri"/>
          <w:sz w:val="24"/>
          <w:szCs w:val="24"/>
        </w:rPr>
        <w:t>sur l’emplacement qu’après en avoir acquitté le prix.</w:t>
      </w:r>
    </w:p>
    <w:p w14:paraId="3B64798D" w14:textId="77777777" w:rsidR="00856526" w:rsidRPr="00EA6A51" w:rsidRDefault="00856526" w:rsidP="002B192E">
      <w:pPr>
        <w:spacing w:after="0"/>
        <w:jc w:val="both"/>
        <w:rPr>
          <w:rFonts w:ascii="Calibri" w:hAnsi="Calibri" w:cs="Calibri"/>
          <w:sz w:val="24"/>
          <w:szCs w:val="24"/>
        </w:rPr>
      </w:pPr>
    </w:p>
    <w:p w14:paraId="22335EB9" w14:textId="7FC83A59" w:rsidR="001A4DB3" w:rsidRPr="00394434" w:rsidRDefault="001A4DB3"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5.3 – Droits et obligations du concessionnaire</w:t>
      </w:r>
    </w:p>
    <w:p w14:paraId="5FAB3697" w14:textId="052E51EF" w:rsidR="002053F6" w:rsidRPr="00EA6A51" w:rsidRDefault="002053F6" w:rsidP="002B192E">
      <w:pPr>
        <w:spacing w:after="0"/>
        <w:jc w:val="both"/>
        <w:rPr>
          <w:rFonts w:ascii="Calibri" w:hAnsi="Calibri" w:cs="Calibri"/>
          <w:sz w:val="24"/>
          <w:szCs w:val="24"/>
        </w:rPr>
      </w:pPr>
      <w:r w:rsidRPr="00EA6A51">
        <w:rPr>
          <w:rFonts w:ascii="Calibri" w:hAnsi="Calibri" w:cs="Calibri"/>
          <w:sz w:val="24"/>
          <w:szCs w:val="24"/>
        </w:rPr>
        <w:t>Le contrat de concession n’emporte pas droit de propriété pour le concessionnaire, mais uniquement un droit de jouissance et d’usage avec affectation spéciale.</w:t>
      </w:r>
    </w:p>
    <w:p w14:paraId="6318D605" w14:textId="5E488AA4" w:rsidR="002053F6" w:rsidRPr="00EA6A51" w:rsidRDefault="002053F6" w:rsidP="002B192E">
      <w:pPr>
        <w:spacing w:after="0"/>
        <w:jc w:val="both"/>
        <w:rPr>
          <w:rFonts w:ascii="Calibri" w:hAnsi="Calibri" w:cs="Calibri"/>
          <w:sz w:val="24"/>
          <w:szCs w:val="24"/>
        </w:rPr>
      </w:pPr>
      <w:r w:rsidRPr="00EA6A51">
        <w:rPr>
          <w:rFonts w:ascii="Calibri" w:hAnsi="Calibri" w:cs="Calibri"/>
          <w:sz w:val="24"/>
          <w:szCs w:val="24"/>
        </w:rPr>
        <w:t>En cas de changement d’adresse du concessionnaire, ce dernier est dans l’</w:t>
      </w:r>
      <w:r w:rsidR="00503710" w:rsidRPr="00EA6A51">
        <w:rPr>
          <w:rFonts w:ascii="Calibri" w:hAnsi="Calibri" w:cs="Calibri"/>
          <w:sz w:val="24"/>
          <w:szCs w:val="24"/>
        </w:rPr>
        <w:t>obligation d’en avertir au plus tôt le secrétariat de mairie. En cas de décès du concessionnaire, ses ayants droits doivent se faire conna</w:t>
      </w:r>
      <w:r w:rsidR="00E44E23">
        <w:rPr>
          <w:rFonts w:ascii="Calibri" w:hAnsi="Calibri" w:cs="Calibri"/>
          <w:sz w:val="24"/>
          <w:szCs w:val="24"/>
        </w:rPr>
        <w:t>î</w:t>
      </w:r>
      <w:r w:rsidR="00503710" w:rsidRPr="00EA6A51">
        <w:rPr>
          <w:rFonts w:ascii="Calibri" w:hAnsi="Calibri" w:cs="Calibri"/>
          <w:sz w:val="24"/>
          <w:szCs w:val="24"/>
        </w:rPr>
        <w:t>tre auprès du secrétariat de mairie.</w:t>
      </w:r>
    </w:p>
    <w:p w14:paraId="5144106E" w14:textId="2F9935EB" w:rsidR="00503710" w:rsidRPr="00EA6A51" w:rsidRDefault="00503710" w:rsidP="002B192E">
      <w:pPr>
        <w:spacing w:after="0"/>
        <w:jc w:val="both"/>
        <w:rPr>
          <w:rFonts w:ascii="Calibri" w:hAnsi="Calibri" w:cs="Calibri"/>
          <w:sz w:val="24"/>
          <w:szCs w:val="24"/>
        </w:rPr>
      </w:pPr>
      <w:r w:rsidRPr="00EA6A51">
        <w:rPr>
          <w:rFonts w:ascii="Calibri" w:hAnsi="Calibri" w:cs="Calibri"/>
          <w:sz w:val="24"/>
          <w:szCs w:val="24"/>
        </w:rPr>
        <w:t xml:space="preserve">Le terrain concédé ne peut être utilisé qu’à des fins d’inhumation </w:t>
      </w:r>
      <w:r w:rsidR="00026BE8" w:rsidRPr="00EA6A51">
        <w:rPr>
          <w:rFonts w:ascii="Calibri" w:hAnsi="Calibri" w:cs="Calibri"/>
          <w:sz w:val="24"/>
          <w:szCs w:val="24"/>
        </w:rPr>
        <w:t>(corps</w:t>
      </w:r>
      <w:r w:rsidRPr="00EA6A51">
        <w:rPr>
          <w:rFonts w:ascii="Calibri" w:hAnsi="Calibri" w:cs="Calibri"/>
          <w:sz w:val="24"/>
          <w:szCs w:val="24"/>
        </w:rPr>
        <w:t xml:space="preserve"> ou urnes cinéraires) des personnes ayant droit à la sépulture dans </w:t>
      </w:r>
      <w:r w:rsidR="00026BE8" w:rsidRPr="00EA6A51">
        <w:rPr>
          <w:rFonts w:ascii="Calibri" w:hAnsi="Calibri" w:cs="Calibri"/>
          <w:sz w:val="24"/>
          <w:szCs w:val="24"/>
        </w:rPr>
        <w:t>l’emplacement considéré.</w:t>
      </w:r>
    </w:p>
    <w:p w14:paraId="285E86A3" w14:textId="77777777" w:rsidR="00026BE8" w:rsidRPr="00EA6A51" w:rsidRDefault="00026BE8" w:rsidP="002B192E">
      <w:pPr>
        <w:spacing w:after="0"/>
        <w:jc w:val="both"/>
        <w:rPr>
          <w:rFonts w:ascii="Calibri" w:hAnsi="Calibri" w:cs="Calibri"/>
          <w:sz w:val="24"/>
          <w:szCs w:val="24"/>
        </w:rPr>
      </w:pPr>
    </w:p>
    <w:p w14:paraId="54D60CF9" w14:textId="6868B39D" w:rsidR="00183207" w:rsidRDefault="00183207" w:rsidP="002B192E">
      <w:pPr>
        <w:spacing w:after="0"/>
        <w:jc w:val="both"/>
        <w:rPr>
          <w:rFonts w:ascii="Calibri" w:hAnsi="Calibri" w:cs="Calibri"/>
          <w:sz w:val="24"/>
          <w:szCs w:val="24"/>
        </w:rPr>
      </w:pPr>
      <w:r w:rsidRPr="00183207">
        <w:rPr>
          <w:rFonts w:ascii="Calibri" w:hAnsi="Calibri" w:cs="Calibri"/>
          <w:sz w:val="24"/>
          <w:szCs w:val="24"/>
        </w:rPr>
        <w:t>Le concessionnaire est tenu de maintenir l’emplacement en bon état de propreté et d’entretien. Les ouvrages et monuments édifiés sur l’emplacement doivent être entretenus afin que leu</w:t>
      </w:r>
      <w:r w:rsidR="00EB3C86">
        <w:rPr>
          <w:rFonts w:ascii="Calibri" w:hAnsi="Calibri" w:cs="Calibri"/>
          <w:sz w:val="24"/>
          <w:szCs w:val="24"/>
        </w:rPr>
        <w:t>r</w:t>
      </w:r>
      <w:r w:rsidRPr="00183207">
        <w:rPr>
          <w:rFonts w:ascii="Calibri" w:hAnsi="Calibri" w:cs="Calibri"/>
          <w:sz w:val="24"/>
          <w:szCs w:val="24"/>
        </w:rPr>
        <w:t xml:space="preserve"> conversation en bon ét</w:t>
      </w:r>
      <w:r w:rsidR="00D7002B">
        <w:rPr>
          <w:rFonts w:ascii="Calibri" w:hAnsi="Calibri" w:cs="Calibri"/>
          <w:sz w:val="24"/>
          <w:szCs w:val="24"/>
        </w:rPr>
        <w:t xml:space="preserve">at </w:t>
      </w:r>
      <w:r w:rsidRPr="00183207">
        <w:rPr>
          <w:rFonts w:ascii="Calibri" w:hAnsi="Calibri" w:cs="Calibri"/>
          <w:sz w:val="24"/>
          <w:szCs w:val="24"/>
        </w:rPr>
        <w:t>et leur solidité soient garanties. Tout édifice ou élément de sépulture tombé ou brisé devra être relevé et remis en état par le concessionnaire, faute de quoi la commune sera en droit de le faire enlever aux frais du concessionnaire.</w:t>
      </w:r>
    </w:p>
    <w:p w14:paraId="164EF998" w14:textId="77777777" w:rsidR="00856526" w:rsidRPr="00183207" w:rsidRDefault="00856526" w:rsidP="002B192E">
      <w:pPr>
        <w:spacing w:after="0"/>
        <w:jc w:val="both"/>
        <w:rPr>
          <w:rFonts w:ascii="Calibri" w:hAnsi="Calibri" w:cs="Calibri"/>
          <w:sz w:val="24"/>
          <w:szCs w:val="24"/>
        </w:rPr>
      </w:pPr>
    </w:p>
    <w:p w14:paraId="32BC937C" w14:textId="5202B33D" w:rsidR="00183207" w:rsidRPr="004C2D8C" w:rsidRDefault="00183207" w:rsidP="002B192E">
      <w:pPr>
        <w:spacing w:after="0"/>
        <w:jc w:val="both"/>
        <w:rPr>
          <w:rFonts w:ascii="Calibri" w:hAnsi="Calibri" w:cs="Calibri"/>
          <w:sz w:val="24"/>
          <w:szCs w:val="24"/>
        </w:rPr>
      </w:pPr>
      <w:r w:rsidRPr="004C2D8C">
        <w:rPr>
          <w:rFonts w:ascii="Calibri" w:hAnsi="Calibri" w:cs="Calibri"/>
          <w:sz w:val="24"/>
          <w:szCs w:val="24"/>
        </w:rPr>
        <w:t>Il n’est pas permis au concessionnaire de planter sur l’emplacement à sa disposition des arbres ou des arbustes</w:t>
      </w:r>
      <w:r w:rsidR="00DF42A9" w:rsidRPr="004C2D8C">
        <w:rPr>
          <w:rFonts w:ascii="Calibri" w:hAnsi="Calibri" w:cs="Calibri"/>
          <w:sz w:val="24"/>
          <w:szCs w:val="24"/>
        </w:rPr>
        <w:t xml:space="preserve">. </w:t>
      </w:r>
      <w:r w:rsidR="00586DF8" w:rsidRPr="004C2D8C">
        <w:rPr>
          <w:rFonts w:ascii="Calibri" w:hAnsi="Calibri" w:cs="Calibri"/>
          <w:sz w:val="24"/>
          <w:szCs w:val="24"/>
        </w:rPr>
        <w:t xml:space="preserve">Les arbustes devront être dans des pots et </w:t>
      </w:r>
      <w:r w:rsidRPr="004C2D8C">
        <w:rPr>
          <w:rFonts w:ascii="Calibri" w:hAnsi="Calibri" w:cs="Calibri"/>
          <w:sz w:val="24"/>
          <w:szCs w:val="24"/>
        </w:rPr>
        <w:t>devront toujours être disposées de manière à ne gêner ni la surveillance, ni le passage. Les branches et feuillages seront taillés afin de ne pas dépasser l’aplomb des limites du terrain concédé. A défaut, la commune pourra les faire tailler, élaguer ou arracher aux frais du concessionnaire, après une mise en demeure non suivie d’effet.</w:t>
      </w:r>
    </w:p>
    <w:p w14:paraId="54258F86" w14:textId="77777777" w:rsidR="00856526" w:rsidRPr="00183207" w:rsidRDefault="00856526" w:rsidP="002B192E">
      <w:pPr>
        <w:spacing w:after="0"/>
        <w:jc w:val="both"/>
        <w:rPr>
          <w:rFonts w:ascii="Calibri" w:hAnsi="Calibri" w:cs="Calibri"/>
          <w:sz w:val="24"/>
          <w:szCs w:val="24"/>
        </w:rPr>
      </w:pPr>
    </w:p>
    <w:p w14:paraId="0772CC86" w14:textId="77777777" w:rsidR="00183207" w:rsidRDefault="00183207" w:rsidP="002B192E">
      <w:pPr>
        <w:spacing w:after="0"/>
        <w:jc w:val="both"/>
        <w:rPr>
          <w:rFonts w:ascii="Calibri" w:hAnsi="Calibri" w:cs="Calibri"/>
          <w:sz w:val="24"/>
          <w:szCs w:val="24"/>
        </w:rPr>
      </w:pPr>
      <w:r w:rsidRPr="00183207">
        <w:rPr>
          <w:rFonts w:ascii="Calibri" w:hAnsi="Calibri" w:cs="Calibri"/>
          <w:sz w:val="24"/>
          <w:szCs w:val="24"/>
        </w:rPr>
        <w:t>Dans le cas où le défaut d’entretien entraînerait un péril pour la sécurité des usagers ou des concessions voisines, la commune mettra en œuvre la procédure de péril telle que définie à l’article L 511-4-1 du Code de la Construction et de l’habitation.</w:t>
      </w:r>
    </w:p>
    <w:p w14:paraId="59445CEA" w14:textId="77777777" w:rsidR="00856526" w:rsidRPr="00183207" w:rsidRDefault="00856526" w:rsidP="002B192E">
      <w:pPr>
        <w:spacing w:after="0"/>
        <w:jc w:val="both"/>
        <w:rPr>
          <w:rFonts w:ascii="Calibri" w:hAnsi="Calibri" w:cs="Calibri"/>
          <w:sz w:val="24"/>
          <w:szCs w:val="24"/>
        </w:rPr>
      </w:pPr>
    </w:p>
    <w:p w14:paraId="5A1CE74D" w14:textId="77777777" w:rsidR="00183207" w:rsidRPr="00394434" w:rsidRDefault="00183207"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Articles 5.4 – Renouvellement des concessions.</w:t>
      </w:r>
    </w:p>
    <w:p w14:paraId="21E25EC6"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Les concessions sont renouvelables à l’expiration de chaque période de validité.</w:t>
      </w:r>
    </w:p>
    <w:p w14:paraId="045A97B1" w14:textId="610EC8B5" w:rsidR="00183207" w:rsidRDefault="00183207" w:rsidP="002B192E">
      <w:pPr>
        <w:spacing w:after="0"/>
        <w:jc w:val="both"/>
        <w:rPr>
          <w:rFonts w:ascii="Calibri" w:hAnsi="Calibri" w:cs="Calibri"/>
          <w:sz w:val="24"/>
          <w:szCs w:val="24"/>
        </w:rPr>
      </w:pPr>
      <w:r w:rsidRPr="00183207">
        <w:rPr>
          <w:rFonts w:ascii="Calibri" w:hAnsi="Calibri" w:cs="Calibri"/>
          <w:sz w:val="24"/>
          <w:szCs w:val="24"/>
        </w:rPr>
        <w:t>Des plaques signalétiques indiquant les concessions échues ou arrivant prochainement à échéance seront apposées devant les sépultures concernées en octobre et novembre de chaque année, et une liste sera affichée au cimetière.</w:t>
      </w:r>
    </w:p>
    <w:p w14:paraId="53512EC0" w14:textId="77777777" w:rsidR="00B6317D" w:rsidRPr="00183207" w:rsidRDefault="00B6317D" w:rsidP="002B192E">
      <w:pPr>
        <w:spacing w:after="0"/>
        <w:jc w:val="both"/>
        <w:rPr>
          <w:rFonts w:ascii="Calibri" w:hAnsi="Calibri" w:cs="Calibri"/>
          <w:sz w:val="24"/>
          <w:szCs w:val="24"/>
        </w:rPr>
      </w:pPr>
    </w:p>
    <w:p w14:paraId="227A18E6" w14:textId="77777777" w:rsidR="00183207" w:rsidRDefault="00183207" w:rsidP="002B192E">
      <w:pPr>
        <w:spacing w:after="0"/>
        <w:jc w:val="both"/>
        <w:rPr>
          <w:rFonts w:ascii="Calibri" w:hAnsi="Calibri" w:cs="Calibri"/>
          <w:sz w:val="24"/>
          <w:szCs w:val="24"/>
        </w:rPr>
      </w:pPr>
      <w:r w:rsidRPr="00183207">
        <w:rPr>
          <w:rFonts w:ascii="Calibri" w:hAnsi="Calibri" w:cs="Calibri"/>
          <w:sz w:val="24"/>
          <w:szCs w:val="24"/>
        </w:rPr>
        <w:t>La concession pourra être renouvelée, par le concessionnaire ou ses ayants droits, dans l’année qui précédera sa date d’expiration, ou dans les deux années qui suivent cette date. A défaut de renouvellement à la fin de ce délai, l’emplacement fera de plein droit retour à la commune, qui pourra en disposer. Le renouvellement prendra effet à une date située au lendemain du jour d’échéance de la concession. Le tarif appliqué sera celui en vigueur à la date de demande du renouvellement.</w:t>
      </w:r>
    </w:p>
    <w:p w14:paraId="5677A685" w14:textId="77777777" w:rsidR="00B6317D" w:rsidRPr="00183207" w:rsidRDefault="00B6317D" w:rsidP="002B192E">
      <w:pPr>
        <w:spacing w:after="0"/>
        <w:jc w:val="both"/>
        <w:rPr>
          <w:rFonts w:ascii="Calibri" w:hAnsi="Calibri" w:cs="Calibri"/>
          <w:sz w:val="24"/>
          <w:szCs w:val="24"/>
        </w:rPr>
      </w:pPr>
    </w:p>
    <w:p w14:paraId="411A00DA"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Toute inhumation effectuée dans les cinq ans précédant l’échéance de la concession entamera le renouvellement de la concession, qui prendra effet au lendemain de l’expiration de la période précédente. Le tarif appliqué sera celui en vigueur au moment de la signature de l’acte de renouvellement.</w:t>
      </w:r>
    </w:p>
    <w:p w14:paraId="1D9F881C"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lastRenderedPageBreak/>
        <w:t>La commune pourra refuser le renouvellement d’une concession pour des motifs de sécurité ou de salubrité publique.</w:t>
      </w:r>
    </w:p>
    <w:p w14:paraId="0C3556A4" w14:textId="1F5B2939"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 xml:space="preserve">En cas d’absence de renouvellement, la commune pourra procéder à la reprise de concession. Les corps seront exhumés et transférés dans des reliquaires, puis déposés dans l’ossuaire communal. Les monuments, pierres tombales, stèles et autres édifices seront détruits. Les objets funéraires de petite taille (plaques funéraires, fleurs artificielles, statuettes…) seront enlevés et tenus à la disposition des intéressés pendant un an. Pour les réclamer, ceux-ci devront présenter une pièce d’identité et décliner leur lien avec le concessionnaire </w:t>
      </w:r>
      <w:r w:rsidR="00901710">
        <w:rPr>
          <w:rFonts w:ascii="Calibri" w:hAnsi="Calibri" w:cs="Calibri"/>
          <w:sz w:val="24"/>
          <w:szCs w:val="24"/>
        </w:rPr>
        <w:t>o</w:t>
      </w:r>
      <w:r w:rsidRPr="00183207">
        <w:rPr>
          <w:rFonts w:ascii="Calibri" w:hAnsi="Calibri" w:cs="Calibri"/>
          <w:sz w:val="24"/>
          <w:szCs w:val="24"/>
        </w:rPr>
        <w:t>u le/ les défunts(s), et signer un reçu. Si les objets n’ont pas été réclamés après une année, ils deviendront propriétaire de la commune, qui pourra les détruire, les stocker ou les revendre.</w:t>
      </w:r>
    </w:p>
    <w:p w14:paraId="75499B74" w14:textId="77777777" w:rsidR="00183207" w:rsidRDefault="00183207" w:rsidP="002B192E">
      <w:pPr>
        <w:spacing w:after="0"/>
        <w:jc w:val="both"/>
        <w:rPr>
          <w:rFonts w:ascii="Calibri" w:hAnsi="Calibri" w:cs="Calibri"/>
          <w:sz w:val="24"/>
          <w:szCs w:val="24"/>
        </w:rPr>
      </w:pPr>
      <w:r w:rsidRPr="00183207">
        <w:rPr>
          <w:rFonts w:ascii="Calibri" w:hAnsi="Calibri" w:cs="Calibri"/>
          <w:sz w:val="24"/>
          <w:szCs w:val="24"/>
        </w:rPr>
        <w:t>Après reprise, la commune pourra à nouveau concéder l’emplacement ainsi libéré.</w:t>
      </w:r>
    </w:p>
    <w:p w14:paraId="6AABA5DA" w14:textId="77777777" w:rsidR="00B6317D" w:rsidRPr="00183207" w:rsidRDefault="00B6317D" w:rsidP="002B192E">
      <w:pPr>
        <w:spacing w:after="0"/>
        <w:jc w:val="both"/>
        <w:rPr>
          <w:rFonts w:ascii="Calibri" w:hAnsi="Calibri" w:cs="Calibri"/>
          <w:sz w:val="24"/>
          <w:szCs w:val="24"/>
        </w:rPr>
      </w:pPr>
    </w:p>
    <w:p w14:paraId="23DDB517" w14:textId="77777777" w:rsidR="00183207" w:rsidRPr="00306C3A" w:rsidRDefault="00183207" w:rsidP="002B192E">
      <w:pPr>
        <w:spacing w:after="0"/>
        <w:jc w:val="both"/>
        <w:rPr>
          <w:rFonts w:ascii="Calibri" w:hAnsi="Calibri" w:cs="Calibri"/>
          <w:b/>
          <w:bCs/>
          <w:sz w:val="24"/>
          <w:szCs w:val="24"/>
          <w:u w:val="single"/>
        </w:rPr>
      </w:pPr>
      <w:r w:rsidRPr="00306C3A">
        <w:rPr>
          <w:rFonts w:ascii="Calibri" w:hAnsi="Calibri" w:cs="Calibri"/>
          <w:b/>
          <w:bCs/>
          <w:sz w:val="24"/>
          <w:szCs w:val="24"/>
          <w:u w:val="single"/>
        </w:rPr>
        <w:t>Article 5.5 – Concession abandonnées</w:t>
      </w:r>
    </w:p>
    <w:p w14:paraId="0B790841"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Les concessions datant de plus de 30 ans, dans lesquelles aucune inhumation n’a eu lieu depuis plus de 10 ans, et qui ne sont manifestement plus entretenues comme il se doit par leur titulaire peuvent faire l’objet d’une procédure d’abandon, telle que définie par les articles L2223-17, L2223-18, L2223-12 à R2223-23 du Code Général des Collectivités Territoriales.</w:t>
      </w:r>
    </w:p>
    <w:p w14:paraId="3D3E515F" w14:textId="77777777" w:rsidR="00183207" w:rsidRDefault="00183207" w:rsidP="002B192E">
      <w:pPr>
        <w:spacing w:after="0"/>
        <w:jc w:val="both"/>
        <w:rPr>
          <w:rFonts w:ascii="Calibri" w:hAnsi="Calibri" w:cs="Calibri"/>
          <w:sz w:val="24"/>
          <w:szCs w:val="24"/>
        </w:rPr>
      </w:pPr>
      <w:r w:rsidRPr="00183207">
        <w:rPr>
          <w:rFonts w:ascii="Calibri" w:hAnsi="Calibri" w:cs="Calibri"/>
          <w:sz w:val="24"/>
          <w:szCs w:val="24"/>
        </w:rPr>
        <w:t>A l’issue de cette procédure, la commune effectuera la reprise de la concession, avec les conséquences indiquées à l’article 3.3 du présent règlement.</w:t>
      </w:r>
    </w:p>
    <w:p w14:paraId="53A2A9A5" w14:textId="77777777" w:rsidR="00B6317D" w:rsidRPr="00183207" w:rsidRDefault="00B6317D" w:rsidP="002B192E">
      <w:pPr>
        <w:spacing w:after="0"/>
        <w:jc w:val="both"/>
        <w:rPr>
          <w:rFonts w:ascii="Calibri" w:hAnsi="Calibri" w:cs="Calibri"/>
          <w:sz w:val="24"/>
          <w:szCs w:val="24"/>
        </w:rPr>
      </w:pPr>
    </w:p>
    <w:p w14:paraId="1AC4865A" w14:textId="77777777" w:rsidR="00183207" w:rsidRPr="00394434" w:rsidRDefault="00183207"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5.6 – Conversion</w:t>
      </w:r>
    </w:p>
    <w:p w14:paraId="0062E033"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Le concessionnaire pourra, avant l’échéance de sa concession, demander au secrétariat de mairie sa conversion pour une durée supérieure à la durée initiale.</w:t>
      </w:r>
    </w:p>
    <w:p w14:paraId="6C3FAC29" w14:textId="59C342D0" w:rsidR="00183207" w:rsidRDefault="00183207" w:rsidP="002B192E">
      <w:pPr>
        <w:spacing w:after="0"/>
        <w:jc w:val="both"/>
        <w:rPr>
          <w:rFonts w:ascii="Calibri" w:hAnsi="Calibri" w:cs="Calibri"/>
          <w:sz w:val="24"/>
          <w:szCs w:val="24"/>
        </w:rPr>
      </w:pPr>
      <w:r w:rsidRPr="00183207">
        <w:rPr>
          <w:rFonts w:ascii="Calibri" w:hAnsi="Calibri" w:cs="Calibri"/>
          <w:sz w:val="24"/>
          <w:szCs w:val="24"/>
        </w:rPr>
        <w:t xml:space="preserve">Dans ce cas, il sera défalqué du prix de la nouvelle concession une somme égale à la valeur que représente la concession convertie, sur la base des deux tiers du prix initialement acquitté et compte tenu du temps restant à courir jusqu’à l’expiration. Dans le </w:t>
      </w:r>
      <w:r w:rsidR="005A16DD" w:rsidRPr="00183207">
        <w:rPr>
          <w:rFonts w:ascii="Calibri" w:hAnsi="Calibri" w:cs="Calibri"/>
          <w:sz w:val="24"/>
          <w:szCs w:val="24"/>
        </w:rPr>
        <w:t>calcul</w:t>
      </w:r>
      <w:r w:rsidRPr="00183207">
        <w:rPr>
          <w:rFonts w:ascii="Calibri" w:hAnsi="Calibri" w:cs="Calibri"/>
          <w:sz w:val="24"/>
          <w:szCs w:val="24"/>
        </w:rPr>
        <w:t xml:space="preserve"> du prorata du temps écoulé, toute année commencée sera considérée comme révolue.</w:t>
      </w:r>
    </w:p>
    <w:p w14:paraId="641362D8" w14:textId="77777777" w:rsidR="00B6317D" w:rsidRPr="00183207" w:rsidRDefault="00B6317D" w:rsidP="002B192E">
      <w:pPr>
        <w:spacing w:after="0"/>
        <w:jc w:val="both"/>
        <w:rPr>
          <w:rFonts w:ascii="Calibri" w:hAnsi="Calibri" w:cs="Calibri"/>
          <w:sz w:val="24"/>
          <w:szCs w:val="24"/>
        </w:rPr>
      </w:pPr>
    </w:p>
    <w:p w14:paraId="61BCA478" w14:textId="77777777" w:rsidR="00183207" w:rsidRPr="00394434" w:rsidRDefault="00183207"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5.7 – Rétrocession</w:t>
      </w:r>
    </w:p>
    <w:p w14:paraId="1CFE7653" w14:textId="4FD4B56D"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 xml:space="preserve">Le concessionnaire pourra demander à rétrocéder sa concession </w:t>
      </w:r>
      <w:r w:rsidR="0076620C">
        <w:rPr>
          <w:rFonts w:ascii="Calibri" w:hAnsi="Calibri" w:cs="Calibri"/>
          <w:sz w:val="24"/>
          <w:szCs w:val="24"/>
        </w:rPr>
        <w:t>à</w:t>
      </w:r>
      <w:r w:rsidRPr="00183207">
        <w:rPr>
          <w:rFonts w:ascii="Calibri" w:hAnsi="Calibri" w:cs="Calibri"/>
          <w:sz w:val="24"/>
          <w:szCs w:val="24"/>
        </w:rPr>
        <w:t xml:space="preserve"> la commune, avant son échéance, suivant deux conditions :</w:t>
      </w:r>
    </w:p>
    <w:p w14:paraId="6433C094" w14:textId="77777777" w:rsidR="00B6317D" w:rsidRDefault="00B6317D" w:rsidP="00B6317D">
      <w:pPr>
        <w:spacing w:after="0"/>
        <w:ind w:firstLine="708"/>
        <w:jc w:val="both"/>
        <w:rPr>
          <w:rFonts w:ascii="Calibri" w:hAnsi="Calibri" w:cs="Calibri"/>
          <w:sz w:val="24"/>
          <w:szCs w:val="24"/>
        </w:rPr>
      </w:pPr>
      <w:r>
        <w:rPr>
          <w:rFonts w:ascii="Calibri" w:hAnsi="Calibri" w:cs="Calibri"/>
          <w:sz w:val="24"/>
          <w:szCs w:val="24"/>
        </w:rPr>
        <w:t xml:space="preserve">- </w:t>
      </w:r>
      <w:r w:rsidR="00183207" w:rsidRPr="00183207">
        <w:rPr>
          <w:rFonts w:ascii="Calibri" w:hAnsi="Calibri" w:cs="Calibri"/>
          <w:sz w:val="24"/>
          <w:szCs w:val="24"/>
        </w:rPr>
        <w:t>il devra produire la preuve que l’inhumation des corps contenus dans la concession est autorisée dans un autre cimetière ou dans le cimetière communal, ainsi que la preuve de l’acquisition d’une concession d’une durée au moins équivalente à la durée de la concession à rétrocéder,</w:t>
      </w:r>
    </w:p>
    <w:p w14:paraId="598C6D38" w14:textId="4FBE83A3" w:rsidR="00183207" w:rsidRPr="00183207" w:rsidRDefault="00B6317D" w:rsidP="00B6317D">
      <w:pPr>
        <w:spacing w:after="0"/>
        <w:ind w:firstLine="708"/>
        <w:jc w:val="both"/>
        <w:rPr>
          <w:rFonts w:ascii="Calibri" w:hAnsi="Calibri" w:cs="Calibri"/>
          <w:sz w:val="24"/>
          <w:szCs w:val="24"/>
        </w:rPr>
      </w:pPr>
      <w:r>
        <w:rPr>
          <w:rFonts w:ascii="Calibri" w:hAnsi="Calibri" w:cs="Calibri"/>
          <w:sz w:val="24"/>
          <w:szCs w:val="24"/>
        </w:rPr>
        <w:t xml:space="preserve">- </w:t>
      </w:r>
      <w:r w:rsidR="00183207" w:rsidRPr="00183207">
        <w:rPr>
          <w:rFonts w:ascii="Calibri" w:hAnsi="Calibri" w:cs="Calibri"/>
          <w:sz w:val="24"/>
          <w:szCs w:val="24"/>
        </w:rPr>
        <w:t>il devra restituer le terrain libre de tout corps et de toute construction (caveau, monument, stèle, entourage…).</w:t>
      </w:r>
    </w:p>
    <w:p w14:paraId="7B46E5A4"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La commune n’est pas dans l’obligation d’accepter une demande de rétrocession.</w:t>
      </w:r>
    </w:p>
    <w:p w14:paraId="69E4BEC9" w14:textId="77777777" w:rsidR="00183207" w:rsidRDefault="00183207" w:rsidP="002B192E">
      <w:pPr>
        <w:spacing w:after="0"/>
        <w:jc w:val="both"/>
        <w:rPr>
          <w:rFonts w:ascii="Calibri" w:hAnsi="Calibri" w:cs="Calibri"/>
          <w:sz w:val="24"/>
          <w:szCs w:val="24"/>
        </w:rPr>
      </w:pPr>
      <w:r w:rsidRPr="00183207">
        <w:rPr>
          <w:rFonts w:ascii="Calibri" w:hAnsi="Calibri" w:cs="Calibri"/>
          <w:sz w:val="24"/>
          <w:szCs w:val="24"/>
        </w:rPr>
        <w:t>Si elle est acceptée, le prix de la rétrocession sera calculé au prorata de la période restant à courir, sur la base des deux tiers du montant initialement acquitté. Dans ce calcul, toute année commencée sera considérée comme écoulée.</w:t>
      </w:r>
    </w:p>
    <w:p w14:paraId="02669A21" w14:textId="77777777" w:rsidR="00B6317D" w:rsidRPr="00183207" w:rsidRDefault="00B6317D" w:rsidP="002B192E">
      <w:pPr>
        <w:spacing w:after="0"/>
        <w:jc w:val="both"/>
        <w:rPr>
          <w:rFonts w:ascii="Calibri" w:hAnsi="Calibri" w:cs="Calibri"/>
          <w:sz w:val="24"/>
          <w:szCs w:val="24"/>
        </w:rPr>
      </w:pPr>
    </w:p>
    <w:p w14:paraId="077808C1" w14:textId="77777777" w:rsidR="00183207" w:rsidRPr="00394434" w:rsidRDefault="00183207"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t>Article 5.8 – Donation</w:t>
      </w:r>
    </w:p>
    <w:p w14:paraId="22F47E86"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Seul le concessionnaire initial peut faire don, à titre gratuit, de sa concession.</w:t>
      </w:r>
    </w:p>
    <w:p w14:paraId="18A6AD2E"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Si elle n’a pas été utilisée, le concessionnaire peut en faire don à la personne de son choix. Si la concession contient ou a contenu des corps, le concessionnaire ne peut la transmettre par donation qu’à l’un de ses héritiers par le sang.</w:t>
      </w:r>
    </w:p>
    <w:p w14:paraId="4D4E70A9" w14:textId="77777777" w:rsidR="00183207" w:rsidRDefault="00183207" w:rsidP="002B192E">
      <w:pPr>
        <w:spacing w:after="0"/>
        <w:jc w:val="both"/>
        <w:rPr>
          <w:rFonts w:ascii="Calibri" w:hAnsi="Calibri" w:cs="Calibri"/>
          <w:sz w:val="24"/>
          <w:szCs w:val="24"/>
        </w:rPr>
      </w:pPr>
      <w:r w:rsidRPr="00183207">
        <w:rPr>
          <w:rFonts w:ascii="Calibri" w:hAnsi="Calibri" w:cs="Calibri"/>
          <w:sz w:val="24"/>
          <w:szCs w:val="24"/>
        </w:rPr>
        <w:t>Cette dotation fait l’objet d’un acte réalisé devant notaire, puis d’un titre de substitution réalisé par le secrétariat de mairie. Le donateur et le bénéficiaire doivent se présenter personnellement.</w:t>
      </w:r>
    </w:p>
    <w:p w14:paraId="2C85F536" w14:textId="77777777" w:rsidR="001635FD" w:rsidRDefault="001635FD" w:rsidP="002B192E">
      <w:pPr>
        <w:spacing w:after="0"/>
        <w:jc w:val="both"/>
        <w:rPr>
          <w:rFonts w:ascii="Calibri" w:hAnsi="Calibri" w:cs="Calibri"/>
          <w:sz w:val="24"/>
          <w:szCs w:val="24"/>
        </w:rPr>
      </w:pPr>
    </w:p>
    <w:p w14:paraId="5544F103" w14:textId="77777777" w:rsidR="00183207" w:rsidRPr="00394434" w:rsidRDefault="00183207" w:rsidP="002B192E">
      <w:pPr>
        <w:spacing w:after="0"/>
        <w:jc w:val="both"/>
        <w:rPr>
          <w:rFonts w:ascii="Calibri" w:hAnsi="Calibri" w:cs="Calibri"/>
          <w:b/>
          <w:bCs/>
          <w:sz w:val="24"/>
          <w:szCs w:val="24"/>
          <w:u w:val="single"/>
        </w:rPr>
      </w:pPr>
      <w:r w:rsidRPr="00394434">
        <w:rPr>
          <w:rFonts w:ascii="Calibri" w:hAnsi="Calibri" w:cs="Calibri"/>
          <w:b/>
          <w:bCs/>
          <w:sz w:val="24"/>
          <w:szCs w:val="24"/>
          <w:u w:val="single"/>
        </w:rPr>
        <w:lastRenderedPageBreak/>
        <w:t>Article 5.9 – Succession</w:t>
      </w:r>
    </w:p>
    <w:p w14:paraId="50DEF653"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En cas de décès du concessionnaire, la concession est transmise à titre gratuit à ses héritiers en indivision.</w:t>
      </w:r>
    </w:p>
    <w:p w14:paraId="149CC01F" w14:textId="5191BF35" w:rsidR="00183207" w:rsidRDefault="00183207" w:rsidP="002B192E">
      <w:pPr>
        <w:spacing w:after="0"/>
        <w:jc w:val="both"/>
        <w:rPr>
          <w:rFonts w:ascii="Calibri" w:hAnsi="Calibri" w:cs="Calibri"/>
          <w:sz w:val="24"/>
          <w:szCs w:val="24"/>
        </w:rPr>
      </w:pPr>
      <w:r w:rsidRPr="00183207">
        <w:rPr>
          <w:rFonts w:ascii="Calibri" w:hAnsi="Calibri" w:cs="Calibri"/>
          <w:sz w:val="24"/>
          <w:szCs w:val="24"/>
        </w:rPr>
        <w:t xml:space="preserve">La concession ne peut être transmise en aucune manière </w:t>
      </w:r>
      <w:r w:rsidR="00394434">
        <w:rPr>
          <w:rFonts w:ascii="Calibri" w:hAnsi="Calibri" w:cs="Calibri"/>
          <w:sz w:val="24"/>
          <w:szCs w:val="24"/>
        </w:rPr>
        <w:t>à</w:t>
      </w:r>
      <w:r w:rsidRPr="00183207">
        <w:rPr>
          <w:rFonts w:ascii="Calibri" w:hAnsi="Calibri" w:cs="Calibri"/>
          <w:sz w:val="24"/>
          <w:szCs w:val="24"/>
        </w:rPr>
        <w:t xml:space="preserve"> une personne étrangère à la famille.</w:t>
      </w:r>
    </w:p>
    <w:p w14:paraId="323553B2" w14:textId="77777777" w:rsidR="001635FD" w:rsidRDefault="001635FD" w:rsidP="002B192E">
      <w:pPr>
        <w:spacing w:after="0"/>
        <w:jc w:val="both"/>
        <w:rPr>
          <w:rFonts w:ascii="Calibri" w:hAnsi="Calibri" w:cs="Calibri"/>
          <w:sz w:val="24"/>
          <w:szCs w:val="24"/>
        </w:rPr>
      </w:pPr>
    </w:p>
    <w:p w14:paraId="7F12E40E" w14:textId="77777777" w:rsidR="00265C67" w:rsidRPr="00183207" w:rsidRDefault="00265C67" w:rsidP="002B192E">
      <w:pPr>
        <w:spacing w:after="0"/>
        <w:jc w:val="both"/>
        <w:rPr>
          <w:rFonts w:ascii="Calibri" w:hAnsi="Calibri" w:cs="Calibri"/>
          <w:sz w:val="24"/>
          <w:szCs w:val="24"/>
        </w:rPr>
      </w:pPr>
    </w:p>
    <w:p w14:paraId="5C83234D" w14:textId="04D165FD" w:rsidR="00183207" w:rsidRPr="00D7002B" w:rsidRDefault="00183207" w:rsidP="002B192E">
      <w:pPr>
        <w:spacing w:after="0"/>
        <w:jc w:val="both"/>
        <w:rPr>
          <w:rFonts w:ascii="Calibri" w:hAnsi="Calibri" w:cs="Calibri"/>
          <w:b/>
          <w:bCs/>
          <w:sz w:val="32"/>
          <w:szCs w:val="32"/>
          <w:u w:val="single"/>
        </w:rPr>
      </w:pPr>
      <w:r w:rsidRPr="00183207">
        <w:rPr>
          <w:rFonts w:ascii="Calibri" w:hAnsi="Calibri" w:cs="Calibri"/>
          <w:b/>
          <w:bCs/>
          <w:sz w:val="32"/>
          <w:szCs w:val="32"/>
          <w:u w:val="single"/>
        </w:rPr>
        <w:t xml:space="preserve">CHAPITRE </w:t>
      </w:r>
      <w:r w:rsidR="00D7002B">
        <w:rPr>
          <w:rFonts w:ascii="Calibri" w:hAnsi="Calibri" w:cs="Calibri"/>
          <w:b/>
          <w:bCs/>
          <w:sz w:val="32"/>
          <w:szCs w:val="32"/>
          <w:u w:val="single"/>
        </w:rPr>
        <w:t>6</w:t>
      </w:r>
      <w:r w:rsidRPr="00183207">
        <w:rPr>
          <w:rFonts w:ascii="Calibri" w:hAnsi="Calibri" w:cs="Calibri"/>
          <w:b/>
          <w:bCs/>
          <w:sz w:val="32"/>
          <w:szCs w:val="32"/>
          <w:u w:val="single"/>
        </w:rPr>
        <w:t xml:space="preserve"> – RÈGLES RELATIVES AUX EXHUMATIONS</w:t>
      </w:r>
    </w:p>
    <w:p w14:paraId="0CD2C78F" w14:textId="77777777" w:rsidR="001635FD" w:rsidRPr="00183207" w:rsidRDefault="001635FD" w:rsidP="002B192E">
      <w:pPr>
        <w:spacing w:after="0"/>
        <w:jc w:val="both"/>
        <w:rPr>
          <w:rFonts w:ascii="Calibri" w:hAnsi="Calibri" w:cs="Calibri"/>
          <w:b/>
          <w:bCs/>
          <w:sz w:val="24"/>
          <w:szCs w:val="24"/>
          <w:u w:val="single"/>
        </w:rPr>
      </w:pPr>
    </w:p>
    <w:p w14:paraId="2DEE2A19" w14:textId="24DD8B5C" w:rsidR="00183207" w:rsidRPr="004432CC" w:rsidRDefault="00183207" w:rsidP="002B192E">
      <w:pPr>
        <w:spacing w:after="0"/>
        <w:jc w:val="both"/>
        <w:rPr>
          <w:rFonts w:ascii="Calibri" w:hAnsi="Calibri" w:cs="Calibri"/>
          <w:b/>
          <w:bCs/>
          <w:sz w:val="24"/>
          <w:szCs w:val="24"/>
          <w:u w:val="single"/>
        </w:rPr>
      </w:pPr>
      <w:r w:rsidRPr="004432CC">
        <w:rPr>
          <w:rFonts w:ascii="Calibri" w:hAnsi="Calibri" w:cs="Calibri"/>
          <w:b/>
          <w:bCs/>
          <w:sz w:val="24"/>
          <w:szCs w:val="24"/>
          <w:u w:val="single"/>
        </w:rPr>
        <w:t>Article 6</w:t>
      </w:r>
      <w:r w:rsidR="00625A3C" w:rsidRPr="004432CC">
        <w:rPr>
          <w:rFonts w:ascii="Calibri" w:hAnsi="Calibri" w:cs="Calibri"/>
          <w:b/>
          <w:bCs/>
          <w:sz w:val="24"/>
          <w:szCs w:val="24"/>
          <w:u w:val="single"/>
        </w:rPr>
        <w:t>.</w:t>
      </w:r>
      <w:r w:rsidRPr="004432CC">
        <w:rPr>
          <w:rFonts w:ascii="Calibri" w:hAnsi="Calibri" w:cs="Calibri"/>
          <w:b/>
          <w:bCs/>
          <w:sz w:val="24"/>
          <w:szCs w:val="24"/>
          <w:u w:val="single"/>
        </w:rPr>
        <w:t>1 – Demande et autorisation</w:t>
      </w:r>
    </w:p>
    <w:p w14:paraId="24D1D4DB" w14:textId="5A23EC0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Aucune exhumation, sauf celle</w:t>
      </w:r>
      <w:r w:rsidR="00EF00EA">
        <w:rPr>
          <w:rFonts w:ascii="Calibri" w:hAnsi="Calibri" w:cs="Calibri"/>
          <w:sz w:val="24"/>
          <w:szCs w:val="24"/>
        </w:rPr>
        <w:t>s</w:t>
      </w:r>
      <w:r w:rsidRPr="00183207">
        <w:rPr>
          <w:rFonts w:ascii="Calibri" w:hAnsi="Calibri" w:cs="Calibri"/>
          <w:sz w:val="24"/>
          <w:szCs w:val="24"/>
        </w:rPr>
        <w:t xml:space="preserve"> ordonnées par l’autorité judiciaire, ne pourra avoir lieu sans autorisation préalable délivrée par le Maire.</w:t>
      </w:r>
    </w:p>
    <w:p w14:paraId="20DF8BE2" w14:textId="2CCCFA8D"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 xml:space="preserve">La demande d’exhumation devra être formulée par écrit par </w:t>
      </w:r>
      <w:r w:rsidR="001635FD" w:rsidRPr="00183207">
        <w:rPr>
          <w:rFonts w:ascii="Calibri" w:hAnsi="Calibri" w:cs="Calibri"/>
          <w:sz w:val="24"/>
          <w:szCs w:val="24"/>
        </w:rPr>
        <w:t>le plus proche parent</w:t>
      </w:r>
      <w:r w:rsidRPr="00183207">
        <w:rPr>
          <w:rFonts w:ascii="Calibri" w:hAnsi="Calibri" w:cs="Calibri"/>
          <w:sz w:val="24"/>
          <w:szCs w:val="24"/>
        </w:rPr>
        <w:t xml:space="preserve"> du défunt et transmise au secrétariat de mairie. En cas de désaccord entre les parents, seul un tribunal pourra délivrer l’autorisation d’exhumation.</w:t>
      </w:r>
    </w:p>
    <w:p w14:paraId="3B062B07"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Le demandeur devra fournir un acte notarié établissant la filiation du défunt à exhumer et indiquant l’identité de ses parents les plus proches, ou à défaut, une déclaration sur l’honneur indiquant, soit que le demandeur est le seul parent du défunt à exhumer, soit les identités de tous les parents de même rang qui devront tous signer ladite déclaration.</w:t>
      </w:r>
    </w:p>
    <w:p w14:paraId="76AD81C8"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Le demandeur devra également fournir la preuve de la réinhumation, ou s’il s’agit d’une urne, de la réinhumation en columbarium ou en concession ou de la dispersion.</w:t>
      </w:r>
    </w:p>
    <w:p w14:paraId="7958D87A" w14:textId="2409CC35"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 xml:space="preserve">L’exhumation pourra être refusée ou repoussée par le Maire pour des motifs relevant de la décence, de la salubrité publique, du bon ordre du cimetière, ou en cas de conditions climatiques impropres </w:t>
      </w:r>
      <w:r w:rsidR="00740C4A" w:rsidRPr="00183207">
        <w:rPr>
          <w:rFonts w:ascii="Calibri" w:hAnsi="Calibri" w:cs="Calibri"/>
          <w:sz w:val="24"/>
          <w:szCs w:val="24"/>
        </w:rPr>
        <w:t>à</w:t>
      </w:r>
      <w:r w:rsidR="00740C4A">
        <w:rPr>
          <w:rFonts w:ascii="Calibri" w:hAnsi="Calibri" w:cs="Calibri"/>
          <w:sz w:val="24"/>
          <w:szCs w:val="24"/>
        </w:rPr>
        <w:t xml:space="preserve"> </w:t>
      </w:r>
      <w:r w:rsidRPr="00183207">
        <w:rPr>
          <w:rFonts w:ascii="Calibri" w:hAnsi="Calibri" w:cs="Calibri"/>
          <w:sz w:val="24"/>
          <w:szCs w:val="24"/>
        </w:rPr>
        <w:t>ces opérations.</w:t>
      </w:r>
    </w:p>
    <w:p w14:paraId="6075C637" w14:textId="77777777" w:rsidR="00183207" w:rsidRDefault="00183207" w:rsidP="002B192E">
      <w:pPr>
        <w:spacing w:after="0"/>
        <w:jc w:val="both"/>
        <w:rPr>
          <w:rFonts w:ascii="Calibri" w:hAnsi="Calibri" w:cs="Calibri"/>
          <w:sz w:val="24"/>
          <w:szCs w:val="24"/>
        </w:rPr>
      </w:pPr>
      <w:r w:rsidRPr="00183207">
        <w:rPr>
          <w:rFonts w:ascii="Calibri" w:hAnsi="Calibri" w:cs="Calibri"/>
          <w:sz w:val="24"/>
          <w:szCs w:val="24"/>
        </w:rPr>
        <w:t>L’entreprise chargée des opérations devra retirer l’autorisation d’exhumer auprès du secrétariat de mairie avant de commencer les travaux, et en présenter l’original au personnel du cimetière.</w:t>
      </w:r>
    </w:p>
    <w:p w14:paraId="05491D3C" w14:textId="77777777" w:rsidR="001635FD" w:rsidRPr="00183207" w:rsidRDefault="001635FD" w:rsidP="002B192E">
      <w:pPr>
        <w:spacing w:after="0"/>
        <w:jc w:val="both"/>
        <w:rPr>
          <w:rFonts w:ascii="Calibri" w:hAnsi="Calibri" w:cs="Calibri"/>
          <w:sz w:val="24"/>
          <w:szCs w:val="24"/>
        </w:rPr>
      </w:pPr>
    </w:p>
    <w:p w14:paraId="21421C9A" w14:textId="1BC135F5" w:rsidR="00183207" w:rsidRPr="004432CC" w:rsidRDefault="00183207" w:rsidP="002B192E">
      <w:pPr>
        <w:spacing w:after="0"/>
        <w:jc w:val="both"/>
        <w:rPr>
          <w:rFonts w:ascii="Calibri" w:hAnsi="Calibri" w:cs="Calibri"/>
          <w:b/>
          <w:bCs/>
          <w:sz w:val="24"/>
          <w:szCs w:val="24"/>
          <w:u w:val="single"/>
        </w:rPr>
      </w:pPr>
      <w:r w:rsidRPr="004432CC">
        <w:rPr>
          <w:rFonts w:ascii="Calibri" w:hAnsi="Calibri" w:cs="Calibri"/>
          <w:b/>
          <w:bCs/>
          <w:sz w:val="24"/>
          <w:szCs w:val="24"/>
          <w:u w:val="single"/>
        </w:rPr>
        <w:t>Article 6</w:t>
      </w:r>
      <w:r w:rsidR="00625A3C" w:rsidRPr="004432CC">
        <w:rPr>
          <w:rFonts w:ascii="Calibri" w:hAnsi="Calibri" w:cs="Calibri"/>
          <w:b/>
          <w:bCs/>
          <w:sz w:val="24"/>
          <w:szCs w:val="24"/>
          <w:u w:val="single"/>
        </w:rPr>
        <w:t>.</w:t>
      </w:r>
      <w:r w:rsidRPr="004432CC">
        <w:rPr>
          <w:rFonts w:ascii="Calibri" w:hAnsi="Calibri" w:cs="Calibri"/>
          <w:b/>
          <w:bCs/>
          <w:sz w:val="24"/>
          <w:szCs w:val="24"/>
          <w:u w:val="single"/>
        </w:rPr>
        <w:t>2 – Exécution des opérations d’exhumation</w:t>
      </w:r>
    </w:p>
    <w:p w14:paraId="004FF3A6" w14:textId="7777777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Les exhumations auront lieu le matin, avant l’ouverture du cimetière au public, en présence d’un parent ou d’un mandataire de la famille, et sous la surveillance du personnel du cimetière.</w:t>
      </w:r>
    </w:p>
    <w:p w14:paraId="1642E785" w14:textId="77777777" w:rsidR="00183207" w:rsidRDefault="00183207" w:rsidP="002B192E">
      <w:pPr>
        <w:spacing w:after="0"/>
        <w:jc w:val="both"/>
        <w:rPr>
          <w:rFonts w:ascii="Calibri" w:hAnsi="Calibri" w:cs="Calibri"/>
          <w:sz w:val="24"/>
          <w:szCs w:val="24"/>
        </w:rPr>
      </w:pPr>
      <w:r w:rsidRPr="00183207">
        <w:rPr>
          <w:rFonts w:ascii="Calibri" w:hAnsi="Calibri" w:cs="Calibri"/>
          <w:sz w:val="24"/>
          <w:szCs w:val="24"/>
        </w:rPr>
        <w:t>Les exhumations ne donnent pas lieu au paiement de vacations.</w:t>
      </w:r>
    </w:p>
    <w:p w14:paraId="6EF556C1" w14:textId="77777777" w:rsidR="001635FD" w:rsidRPr="00183207" w:rsidRDefault="001635FD" w:rsidP="002B192E">
      <w:pPr>
        <w:spacing w:after="0"/>
        <w:jc w:val="both"/>
        <w:rPr>
          <w:rFonts w:ascii="Calibri" w:hAnsi="Calibri" w:cs="Calibri"/>
          <w:sz w:val="24"/>
          <w:szCs w:val="24"/>
        </w:rPr>
      </w:pPr>
    </w:p>
    <w:p w14:paraId="1FB8A659" w14:textId="32A17042" w:rsidR="00183207" w:rsidRPr="004432CC" w:rsidRDefault="00183207" w:rsidP="002B192E">
      <w:pPr>
        <w:spacing w:after="0"/>
        <w:jc w:val="both"/>
        <w:rPr>
          <w:rFonts w:ascii="Calibri" w:hAnsi="Calibri" w:cs="Calibri"/>
          <w:b/>
          <w:bCs/>
          <w:sz w:val="24"/>
          <w:szCs w:val="24"/>
          <w:u w:val="single"/>
        </w:rPr>
      </w:pPr>
      <w:r w:rsidRPr="004432CC">
        <w:rPr>
          <w:rFonts w:ascii="Calibri" w:hAnsi="Calibri" w:cs="Calibri"/>
          <w:b/>
          <w:bCs/>
          <w:sz w:val="24"/>
          <w:szCs w:val="24"/>
          <w:u w:val="single"/>
        </w:rPr>
        <w:t>Article 6</w:t>
      </w:r>
      <w:r w:rsidR="00625A3C" w:rsidRPr="004432CC">
        <w:rPr>
          <w:rFonts w:ascii="Calibri" w:hAnsi="Calibri" w:cs="Calibri"/>
          <w:b/>
          <w:bCs/>
          <w:sz w:val="24"/>
          <w:szCs w:val="24"/>
          <w:u w:val="single"/>
        </w:rPr>
        <w:t>.</w:t>
      </w:r>
      <w:r w:rsidRPr="004432CC">
        <w:rPr>
          <w:rFonts w:ascii="Calibri" w:hAnsi="Calibri" w:cs="Calibri"/>
          <w:b/>
          <w:bCs/>
          <w:sz w:val="24"/>
          <w:szCs w:val="24"/>
          <w:u w:val="single"/>
        </w:rPr>
        <w:t>3 – Mesures d’hygiène</w:t>
      </w:r>
    </w:p>
    <w:p w14:paraId="09D25BB0" w14:textId="3A84DE97" w:rsidR="00183207" w:rsidRPr="00183207" w:rsidRDefault="00183207" w:rsidP="002B192E">
      <w:pPr>
        <w:spacing w:after="0"/>
        <w:jc w:val="both"/>
        <w:rPr>
          <w:rFonts w:ascii="Calibri" w:hAnsi="Calibri" w:cs="Calibri"/>
          <w:sz w:val="24"/>
          <w:szCs w:val="24"/>
        </w:rPr>
      </w:pPr>
      <w:r w:rsidRPr="00183207">
        <w:rPr>
          <w:rFonts w:ascii="Calibri" w:hAnsi="Calibri" w:cs="Calibri"/>
          <w:sz w:val="24"/>
          <w:szCs w:val="24"/>
        </w:rPr>
        <w:t>L’entreprise chargée de procéder aux exhumations devra prendre les dispositions nécessaires prévue</w:t>
      </w:r>
      <w:r w:rsidR="00122570">
        <w:rPr>
          <w:rFonts w:ascii="Calibri" w:hAnsi="Calibri" w:cs="Calibri"/>
          <w:sz w:val="24"/>
          <w:szCs w:val="24"/>
        </w:rPr>
        <w:t>s</w:t>
      </w:r>
      <w:r w:rsidRPr="00183207">
        <w:rPr>
          <w:rFonts w:ascii="Calibri" w:hAnsi="Calibri" w:cs="Calibri"/>
          <w:sz w:val="24"/>
          <w:szCs w:val="24"/>
        </w:rPr>
        <w:t xml:space="preserve"> p</w:t>
      </w:r>
      <w:r w:rsidR="00625A3C">
        <w:rPr>
          <w:rFonts w:ascii="Calibri" w:hAnsi="Calibri" w:cs="Calibri"/>
          <w:sz w:val="24"/>
          <w:szCs w:val="24"/>
        </w:rPr>
        <w:t>a</w:t>
      </w:r>
      <w:r w:rsidRPr="00183207">
        <w:rPr>
          <w:rFonts w:ascii="Calibri" w:hAnsi="Calibri" w:cs="Calibri"/>
          <w:sz w:val="24"/>
          <w:szCs w:val="24"/>
        </w:rPr>
        <w:t>r la législation.</w:t>
      </w:r>
    </w:p>
    <w:p w14:paraId="497E2184" w14:textId="77777777" w:rsidR="001A4DB3" w:rsidRPr="00EA6A51" w:rsidRDefault="001A4DB3" w:rsidP="002B192E">
      <w:pPr>
        <w:spacing w:after="0"/>
        <w:jc w:val="both"/>
        <w:rPr>
          <w:rFonts w:ascii="Calibri" w:hAnsi="Calibri" w:cs="Calibri"/>
          <w:sz w:val="24"/>
          <w:szCs w:val="24"/>
        </w:rPr>
      </w:pPr>
    </w:p>
    <w:p w14:paraId="3C16E6B8" w14:textId="421593EA" w:rsidR="00D7150E" w:rsidRPr="004432CC" w:rsidRDefault="00950E37" w:rsidP="002B192E">
      <w:pPr>
        <w:spacing w:after="0"/>
        <w:jc w:val="both"/>
        <w:rPr>
          <w:rFonts w:ascii="Calibri" w:hAnsi="Calibri" w:cs="Calibri"/>
          <w:b/>
          <w:bCs/>
          <w:sz w:val="24"/>
          <w:szCs w:val="24"/>
          <w:u w:val="single"/>
        </w:rPr>
      </w:pPr>
      <w:r w:rsidRPr="004432CC">
        <w:rPr>
          <w:rFonts w:ascii="Calibri" w:hAnsi="Calibri" w:cs="Calibri"/>
          <w:b/>
          <w:bCs/>
          <w:sz w:val="24"/>
          <w:szCs w:val="24"/>
          <w:u w:val="single"/>
        </w:rPr>
        <w:t>Article 6</w:t>
      </w:r>
      <w:r w:rsidR="00625A3C" w:rsidRPr="004432CC">
        <w:rPr>
          <w:rFonts w:ascii="Calibri" w:hAnsi="Calibri" w:cs="Calibri"/>
          <w:b/>
          <w:bCs/>
          <w:sz w:val="24"/>
          <w:szCs w:val="24"/>
          <w:u w:val="single"/>
        </w:rPr>
        <w:t>.4</w:t>
      </w:r>
      <w:r w:rsidRPr="004432CC">
        <w:rPr>
          <w:rFonts w:ascii="Calibri" w:hAnsi="Calibri" w:cs="Calibri"/>
          <w:b/>
          <w:bCs/>
          <w:sz w:val="24"/>
          <w:szCs w:val="24"/>
          <w:u w:val="single"/>
        </w:rPr>
        <w:t xml:space="preserve"> – </w:t>
      </w:r>
      <w:r w:rsidR="00B66DBC" w:rsidRPr="004432CC">
        <w:rPr>
          <w:rFonts w:ascii="Calibri" w:hAnsi="Calibri" w:cs="Calibri"/>
          <w:b/>
          <w:bCs/>
          <w:sz w:val="24"/>
          <w:szCs w:val="24"/>
          <w:u w:val="single"/>
        </w:rPr>
        <w:t>O</w:t>
      </w:r>
      <w:r w:rsidRPr="004432CC">
        <w:rPr>
          <w:rFonts w:ascii="Calibri" w:hAnsi="Calibri" w:cs="Calibri"/>
          <w:b/>
          <w:bCs/>
          <w:sz w:val="24"/>
          <w:szCs w:val="24"/>
          <w:u w:val="single"/>
        </w:rPr>
        <w:t>uverture des cercueils</w:t>
      </w:r>
    </w:p>
    <w:p w14:paraId="6CE07F33" w14:textId="2EC06C90" w:rsidR="00950E37" w:rsidRPr="00EA6A51" w:rsidRDefault="00950E37" w:rsidP="002B192E">
      <w:pPr>
        <w:spacing w:after="0"/>
        <w:jc w:val="both"/>
        <w:rPr>
          <w:rFonts w:ascii="Calibri" w:hAnsi="Calibri" w:cs="Calibri"/>
          <w:sz w:val="24"/>
          <w:szCs w:val="24"/>
        </w:rPr>
      </w:pPr>
      <w:r w:rsidRPr="00EA6A51">
        <w:rPr>
          <w:rFonts w:ascii="Calibri" w:hAnsi="Calibri" w:cs="Calibri"/>
          <w:sz w:val="24"/>
          <w:szCs w:val="24"/>
        </w:rPr>
        <w:t xml:space="preserve">Si lors de l’exhumation, le cercueil est trouvé </w:t>
      </w:r>
      <w:r w:rsidR="005D17D5" w:rsidRPr="00EA6A51">
        <w:rPr>
          <w:rFonts w:ascii="Calibri" w:hAnsi="Calibri" w:cs="Calibri"/>
          <w:sz w:val="24"/>
          <w:szCs w:val="24"/>
        </w:rPr>
        <w:t>en bon état de conservation, il ne pourra pas être ouvert, à moins qu’il ne se soit écoulé au moins 10 ans depuis l’inhumation.</w:t>
      </w:r>
    </w:p>
    <w:p w14:paraId="6ACAD692" w14:textId="063886DF" w:rsidR="005D17D5" w:rsidRPr="00EA6A51" w:rsidRDefault="005D17D5" w:rsidP="002B192E">
      <w:pPr>
        <w:spacing w:after="0"/>
        <w:jc w:val="both"/>
        <w:rPr>
          <w:rFonts w:ascii="Calibri" w:hAnsi="Calibri" w:cs="Calibri"/>
          <w:sz w:val="24"/>
          <w:szCs w:val="24"/>
        </w:rPr>
      </w:pPr>
      <w:r w:rsidRPr="00EA6A51">
        <w:rPr>
          <w:rFonts w:ascii="Calibri" w:hAnsi="Calibri" w:cs="Calibri"/>
          <w:sz w:val="24"/>
          <w:szCs w:val="24"/>
        </w:rPr>
        <w:t xml:space="preserve">Si le cercueil est </w:t>
      </w:r>
      <w:r w:rsidR="00AE2D24" w:rsidRPr="00EA6A51">
        <w:rPr>
          <w:rFonts w:ascii="Calibri" w:hAnsi="Calibri" w:cs="Calibri"/>
          <w:sz w:val="24"/>
          <w:szCs w:val="24"/>
        </w:rPr>
        <w:t>t</w:t>
      </w:r>
      <w:r w:rsidRPr="00EA6A51">
        <w:rPr>
          <w:rFonts w:ascii="Calibri" w:hAnsi="Calibri" w:cs="Calibri"/>
          <w:sz w:val="24"/>
          <w:szCs w:val="24"/>
        </w:rPr>
        <w:t xml:space="preserve">rouvé détérioré, le corps sera placé dans un autre cercueil, de dimensions </w:t>
      </w:r>
      <w:r w:rsidR="00637D7F" w:rsidRPr="00EA6A51">
        <w:rPr>
          <w:rFonts w:ascii="Calibri" w:hAnsi="Calibri" w:cs="Calibri"/>
          <w:sz w:val="24"/>
          <w:szCs w:val="24"/>
        </w:rPr>
        <w:t>appropriées</w:t>
      </w:r>
      <w:r w:rsidRPr="00EA6A51">
        <w:rPr>
          <w:rFonts w:ascii="Calibri" w:hAnsi="Calibri" w:cs="Calibri"/>
          <w:sz w:val="24"/>
          <w:szCs w:val="24"/>
        </w:rPr>
        <w:t>, à condi</w:t>
      </w:r>
      <w:r w:rsidR="00637D7F" w:rsidRPr="00EA6A51">
        <w:rPr>
          <w:rFonts w:ascii="Calibri" w:hAnsi="Calibri" w:cs="Calibri"/>
          <w:sz w:val="24"/>
          <w:szCs w:val="24"/>
        </w:rPr>
        <w:t>tion qu’il se soit écoulé au moins 5 ans depuis le décès.</w:t>
      </w:r>
    </w:p>
    <w:p w14:paraId="55C7DAB8" w14:textId="7FE6A540" w:rsidR="00637D7F" w:rsidRPr="00EA6A51" w:rsidRDefault="00637D7F" w:rsidP="002B192E">
      <w:pPr>
        <w:spacing w:after="0"/>
        <w:jc w:val="both"/>
        <w:rPr>
          <w:rFonts w:ascii="Calibri" w:hAnsi="Calibri" w:cs="Calibri"/>
          <w:sz w:val="24"/>
          <w:szCs w:val="24"/>
        </w:rPr>
      </w:pPr>
      <w:r w:rsidRPr="00EA6A51">
        <w:rPr>
          <w:rFonts w:ascii="Calibri" w:hAnsi="Calibri" w:cs="Calibri"/>
          <w:sz w:val="24"/>
          <w:szCs w:val="24"/>
        </w:rPr>
        <w:t xml:space="preserve">Si le cercueil a disparu suite à l’écoulement du temps et que le corps est réduit à l’état d’ossements, ceux-ci doivent être en places dans un reliquaire de taille approprié. </w:t>
      </w:r>
    </w:p>
    <w:p w14:paraId="68F19C9C" w14:textId="64403A71" w:rsidR="00AE2D24" w:rsidRPr="00EA6A51" w:rsidRDefault="00AE2D24" w:rsidP="002B192E">
      <w:pPr>
        <w:spacing w:after="0"/>
        <w:jc w:val="both"/>
        <w:rPr>
          <w:rFonts w:ascii="Calibri" w:hAnsi="Calibri" w:cs="Calibri"/>
          <w:sz w:val="24"/>
          <w:szCs w:val="24"/>
        </w:rPr>
      </w:pPr>
      <w:r w:rsidRPr="00EA6A51">
        <w:rPr>
          <w:rFonts w:ascii="Calibri" w:hAnsi="Calibri" w:cs="Calibri"/>
          <w:sz w:val="24"/>
          <w:szCs w:val="24"/>
        </w:rPr>
        <w:t>L’exhumation d’une urne ne donnera pas lieu à ouverture de l’urne.</w:t>
      </w:r>
    </w:p>
    <w:p w14:paraId="49829C65" w14:textId="0101DBF5" w:rsidR="00AE2D24" w:rsidRPr="00EA6A51" w:rsidRDefault="00AE2D24" w:rsidP="002B192E">
      <w:pPr>
        <w:spacing w:after="0"/>
        <w:jc w:val="both"/>
        <w:rPr>
          <w:rFonts w:ascii="Calibri" w:hAnsi="Calibri" w:cs="Calibri"/>
          <w:sz w:val="24"/>
          <w:szCs w:val="24"/>
        </w:rPr>
      </w:pPr>
      <w:r w:rsidRPr="00EA6A51">
        <w:rPr>
          <w:rFonts w:ascii="Calibri" w:hAnsi="Calibri" w:cs="Calibri"/>
          <w:sz w:val="24"/>
          <w:szCs w:val="24"/>
        </w:rPr>
        <w:t>Si le corps doit être transporté dans un autre cimetière ou au crématorium, le cercueil exhumé doit être mis dans une nouvelle bière, en respectan</w:t>
      </w:r>
      <w:r w:rsidR="00900D73" w:rsidRPr="00EA6A51">
        <w:rPr>
          <w:rFonts w:ascii="Calibri" w:hAnsi="Calibri" w:cs="Calibri"/>
          <w:sz w:val="24"/>
          <w:szCs w:val="24"/>
        </w:rPr>
        <w:t xml:space="preserve">t les mesures prévues aux articles 16 et 17 du décret n°76-435 du 18 mai 1976. La translation d’un cimetière </w:t>
      </w:r>
      <w:r w:rsidR="00A77AE0">
        <w:rPr>
          <w:rFonts w:ascii="Calibri" w:hAnsi="Calibri" w:cs="Calibri"/>
          <w:sz w:val="24"/>
          <w:szCs w:val="24"/>
        </w:rPr>
        <w:t>à</w:t>
      </w:r>
      <w:r w:rsidR="00900D73" w:rsidRPr="00EA6A51">
        <w:rPr>
          <w:rFonts w:ascii="Calibri" w:hAnsi="Calibri" w:cs="Calibri"/>
          <w:sz w:val="24"/>
          <w:szCs w:val="24"/>
        </w:rPr>
        <w:t xml:space="preserve"> l’autre, ou du cimetière au crématorium, doit s’opérer sans délai.</w:t>
      </w:r>
    </w:p>
    <w:p w14:paraId="10FED3C4" w14:textId="1B3EDDB9" w:rsidR="00900D73" w:rsidRPr="00EA6A51" w:rsidRDefault="00900D73" w:rsidP="002B192E">
      <w:pPr>
        <w:spacing w:after="0"/>
        <w:jc w:val="both"/>
        <w:rPr>
          <w:rFonts w:ascii="Calibri" w:hAnsi="Calibri" w:cs="Calibri"/>
          <w:sz w:val="24"/>
          <w:szCs w:val="24"/>
        </w:rPr>
      </w:pPr>
      <w:r w:rsidRPr="00EA6A51">
        <w:rPr>
          <w:rFonts w:ascii="Calibri" w:hAnsi="Calibri" w:cs="Calibri"/>
          <w:sz w:val="24"/>
          <w:szCs w:val="24"/>
        </w:rPr>
        <w:t>En cas d’impossibilité justifiée de transport</w:t>
      </w:r>
      <w:r w:rsidR="00A6397C" w:rsidRPr="00EA6A51">
        <w:rPr>
          <w:rFonts w:ascii="Calibri" w:hAnsi="Calibri" w:cs="Calibri"/>
          <w:sz w:val="24"/>
          <w:szCs w:val="24"/>
        </w:rPr>
        <w:t xml:space="preserve"> ou de réinhumation immédiate, le cercueil devra être déposé au caveau provisoire. Toute exhumation donnera lieu à un procès-verbal comp</w:t>
      </w:r>
      <w:r w:rsidR="00391498">
        <w:rPr>
          <w:rFonts w:ascii="Calibri" w:hAnsi="Calibri" w:cs="Calibri"/>
          <w:sz w:val="24"/>
          <w:szCs w:val="24"/>
        </w:rPr>
        <w:t>let</w:t>
      </w:r>
      <w:r w:rsidR="00A6397C" w:rsidRPr="00EA6A51">
        <w:rPr>
          <w:rFonts w:ascii="Calibri" w:hAnsi="Calibri" w:cs="Calibri"/>
          <w:sz w:val="24"/>
          <w:szCs w:val="24"/>
        </w:rPr>
        <w:t xml:space="preserve"> et signé par le maire.</w:t>
      </w:r>
    </w:p>
    <w:p w14:paraId="7C2775C7" w14:textId="77777777" w:rsidR="00A6397C" w:rsidRPr="00EA6A51" w:rsidRDefault="00A6397C" w:rsidP="002B192E">
      <w:pPr>
        <w:spacing w:after="0"/>
        <w:jc w:val="both"/>
        <w:rPr>
          <w:rFonts w:ascii="Calibri" w:hAnsi="Calibri" w:cs="Calibri"/>
          <w:sz w:val="24"/>
          <w:szCs w:val="24"/>
        </w:rPr>
      </w:pPr>
    </w:p>
    <w:p w14:paraId="3C7DE91D" w14:textId="3D42E3D5" w:rsidR="00A6397C" w:rsidRPr="004432CC" w:rsidRDefault="00A6397C" w:rsidP="002B192E">
      <w:pPr>
        <w:spacing w:after="0"/>
        <w:jc w:val="both"/>
        <w:rPr>
          <w:rFonts w:ascii="Calibri" w:hAnsi="Calibri" w:cs="Calibri"/>
          <w:b/>
          <w:bCs/>
          <w:sz w:val="24"/>
          <w:szCs w:val="24"/>
          <w:u w:val="single"/>
        </w:rPr>
      </w:pPr>
      <w:r w:rsidRPr="004432CC">
        <w:rPr>
          <w:rFonts w:ascii="Calibri" w:hAnsi="Calibri" w:cs="Calibri"/>
          <w:b/>
          <w:bCs/>
          <w:sz w:val="24"/>
          <w:szCs w:val="24"/>
          <w:u w:val="single"/>
        </w:rPr>
        <w:lastRenderedPageBreak/>
        <w:t>Article 6</w:t>
      </w:r>
      <w:r w:rsidR="00625A3C" w:rsidRPr="004432CC">
        <w:rPr>
          <w:rFonts w:ascii="Calibri" w:hAnsi="Calibri" w:cs="Calibri"/>
          <w:b/>
          <w:bCs/>
          <w:sz w:val="24"/>
          <w:szCs w:val="24"/>
          <w:u w:val="single"/>
        </w:rPr>
        <w:t>.5</w:t>
      </w:r>
      <w:r w:rsidRPr="004432CC">
        <w:rPr>
          <w:rFonts w:ascii="Calibri" w:hAnsi="Calibri" w:cs="Calibri"/>
          <w:b/>
          <w:bCs/>
          <w:sz w:val="24"/>
          <w:szCs w:val="24"/>
          <w:u w:val="single"/>
        </w:rPr>
        <w:t xml:space="preserve"> – Règles spécifiques aux exhumations administratives</w:t>
      </w:r>
    </w:p>
    <w:p w14:paraId="4BFA3FAF" w14:textId="612E8B64" w:rsidR="00A6397C" w:rsidRPr="00EA6A51" w:rsidRDefault="00A6397C" w:rsidP="002B192E">
      <w:pPr>
        <w:spacing w:after="0"/>
        <w:jc w:val="both"/>
        <w:rPr>
          <w:rFonts w:ascii="Calibri" w:hAnsi="Calibri" w:cs="Calibri"/>
          <w:sz w:val="24"/>
          <w:szCs w:val="24"/>
        </w:rPr>
      </w:pPr>
      <w:r w:rsidRPr="00EA6A51">
        <w:rPr>
          <w:rFonts w:ascii="Calibri" w:hAnsi="Calibri" w:cs="Calibri"/>
          <w:sz w:val="24"/>
          <w:szCs w:val="24"/>
        </w:rPr>
        <w:t>Les exhumations administratives seront réalisées à la demande de la commune, dans le cadre de la reprise des concessions échues ou abandonnées. Elles seront réalisées par un prestataire extérieur.</w:t>
      </w:r>
    </w:p>
    <w:p w14:paraId="0CE23FE7" w14:textId="3AF5B24F" w:rsidR="002A303B" w:rsidRPr="00EA6A51" w:rsidRDefault="002A303B" w:rsidP="002B192E">
      <w:pPr>
        <w:spacing w:after="0"/>
        <w:jc w:val="both"/>
        <w:rPr>
          <w:rFonts w:ascii="Calibri" w:hAnsi="Calibri" w:cs="Calibri"/>
          <w:sz w:val="24"/>
          <w:szCs w:val="24"/>
        </w:rPr>
      </w:pPr>
      <w:r w:rsidRPr="00EA6A51">
        <w:rPr>
          <w:rFonts w:ascii="Calibri" w:hAnsi="Calibri" w:cs="Calibri"/>
          <w:sz w:val="24"/>
          <w:szCs w:val="24"/>
        </w:rPr>
        <w:t xml:space="preserve">Après ouverture du cercueil, les ossements seront déposés dans un reliquaire de taille </w:t>
      </w:r>
      <w:r w:rsidR="00B47FF2" w:rsidRPr="00EA6A51">
        <w:rPr>
          <w:rFonts w:ascii="Calibri" w:hAnsi="Calibri" w:cs="Calibri"/>
          <w:sz w:val="24"/>
          <w:szCs w:val="24"/>
        </w:rPr>
        <w:t>appropriée</w:t>
      </w:r>
      <w:r w:rsidRPr="00EA6A51">
        <w:rPr>
          <w:rFonts w:ascii="Calibri" w:hAnsi="Calibri" w:cs="Calibri"/>
          <w:sz w:val="24"/>
          <w:szCs w:val="24"/>
        </w:rPr>
        <w:t xml:space="preserve"> qui sera immédiatement inhumé dans l’ossu</w:t>
      </w:r>
      <w:r w:rsidR="00B47FF2" w:rsidRPr="00EA6A51">
        <w:rPr>
          <w:rFonts w:ascii="Calibri" w:hAnsi="Calibri" w:cs="Calibri"/>
          <w:sz w:val="24"/>
          <w:szCs w:val="24"/>
        </w:rPr>
        <w:t xml:space="preserve">aire communal. Si le corps n’est pas retrouvé à l’état d’ossements, le cercueil sera immédiatement refermé et </w:t>
      </w:r>
      <w:r w:rsidR="00F97315" w:rsidRPr="00EA6A51">
        <w:rPr>
          <w:rFonts w:ascii="Calibri" w:hAnsi="Calibri" w:cs="Calibri"/>
          <w:sz w:val="24"/>
          <w:szCs w:val="24"/>
        </w:rPr>
        <w:t>ré</w:t>
      </w:r>
      <w:r w:rsidR="00F97315">
        <w:rPr>
          <w:rFonts w:ascii="Calibri" w:hAnsi="Calibri" w:cs="Calibri"/>
          <w:sz w:val="24"/>
          <w:szCs w:val="24"/>
        </w:rPr>
        <w:t>i</w:t>
      </w:r>
      <w:r w:rsidR="00F97315" w:rsidRPr="00EA6A51">
        <w:rPr>
          <w:rFonts w:ascii="Calibri" w:hAnsi="Calibri" w:cs="Calibri"/>
          <w:sz w:val="24"/>
          <w:szCs w:val="24"/>
        </w:rPr>
        <w:t>nhumé</w:t>
      </w:r>
      <w:r w:rsidR="00B47FF2" w:rsidRPr="00EA6A51">
        <w:rPr>
          <w:rFonts w:ascii="Calibri" w:hAnsi="Calibri" w:cs="Calibri"/>
          <w:sz w:val="24"/>
          <w:szCs w:val="24"/>
        </w:rPr>
        <w:t xml:space="preserve"> dans sa sépulture initiale, avec toute la décence et le respect qui s’imposent.</w:t>
      </w:r>
    </w:p>
    <w:p w14:paraId="6C2A7B97" w14:textId="0E826C0F" w:rsidR="00B47FF2" w:rsidRPr="006824C3" w:rsidRDefault="00B47FF2" w:rsidP="002B192E">
      <w:pPr>
        <w:spacing w:after="0"/>
        <w:jc w:val="both"/>
        <w:rPr>
          <w:rFonts w:ascii="Calibri" w:hAnsi="Calibri" w:cs="Calibri"/>
          <w:sz w:val="24"/>
          <w:szCs w:val="24"/>
        </w:rPr>
      </w:pPr>
      <w:r w:rsidRPr="00EA6A51">
        <w:rPr>
          <w:rFonts w:ascii="Calibri" w:hAnsi="Calibri" w:cs="Calibri"/>
          <w:sz w:val="24"/>
          <w:szCs w:val="24"/>
        </w:rPr>
        <w:t xml:space="preserve">Si l’exhumation concerne une urne cinéraire, celle-ci sera immédiatement déposée </w:t>
      </w:r>
      <w:r w:rsidR="00670C29" w:rsidRPr="00EA6A51">
        <w:rPr>
          <w:rFonts w:ascii="Calibri" w:hAnsi="Calibri" w:cs="Calibri"/>
          <w:sz w:val="24"/>
          <w:szCs w:val="24"/>
        </w:rPr>
        <w:t>à</w:t>
      </w:r>
      <w:r w:rsidRPr="00EA6A51">
        <w:rPr>
          <w:rFonts w:ascii="Calibri" w:hAnsi="Calibri" w:cs="Calibri"/>
          <w:sz w:val="24"/>
          <w:szCs w:val="24"/>
        </w:rPr>
        <w:t xml:space="preserve"> l’ossuaire communal sans être ouverte.</w:t>
      </w:r>
      <w:r w:rsidR="006824C3">
        <w:rPr>
          <w:rFonts w:ascii="Calibri" w:hAnsi="Calibri" w:cs="Calibri"/>
          <w:sz w:val="24"/>
          <w:szCs w:val="24"/>
        </w:rPr>
        <w:t xml:space="preserve"> </w:t>
      </w:r>
      <w:r w:rsidRPr="006824C3">
        <w:rPr>
          <w:rFonts w:ascii="Calibri" w:hAnsi="Calibri" w:cs="Calibri"/>
          <w:sz w:val="24"/>
          <w:szCs w:val="24"/>
        </w:rPr>
        <w:t>Les autres prescriptions énoncées aux articles</w:t>
      </w:r>
      <w:r w:rsidR="00901ABA" w:rsidRPr="006824C3">
        <w:rPr>
          <w:rFonts w:ascii="Calibri" w:hAnsi="Calibri" w:cs="Calibri"/>
          <w:sz w:val="24"/>
          <w:szCs w:val="24"/>
        </w:rPr>
        <w:t> </w:t>
      </w:r>
      <w:r w:rsidR="006824C3" w:rsidRPr="006824C3">
        <w:rPr>
          <w:rFonts w:ascii="Calibri" w:hAnsi="Calibri" w:cs="Calibri"/>
          <w:sz w:val="24"/>
          <w:szCs w:val="24"/>
        </w:rPr>
        <w:t xml:space="preserve">6.2 </w:t>
      </w:r>
      <w:r w:rsidR="00901ABA" w:rsidRPr="006824C3">
        <w:rPr>
          <w:rFonts w:ascii="Calibri" w:hAnsi="Calibri" w:cs="Calibri"/>
          <w:sz w:val="24"/>
          <w:szCs w:val="24"/>
        </w:rPr>
        <w:t xml:space="preserve">et </w:t>
      </w:r>
      <w:r w:rsidR="006824C3" w:rsidRPr="006824C3">
        <w:rPr>
          <w:rFonts w:ascii="Calibri" w:hAnsi="Calibri" w:cs="Calibri"/>
          <w:sz w:val="24"/>
          <w:szCs w:val="24"/>
        </w:rPr>
        <w:t>6.4</w:t>
      </w:r>
      <w:r w:rsidR="006824C3">
        <w:rPr>
          <w:rFonts w:ascii="Calibri" w:hAnsi="Calibri" w:cs="Calibri"/>
          <w:sz w:val="24"/>
          <w:szCs w:val="24"/>
        </w:rPr>
        <w:t>.</w:t>
      </w:r>
    </w:p>
    <w:p w14:paraId="7202DE99" w14:textId="77777777" w:rsidR="00B47FF2" w:rsidRPr="00EA6A51" w:rsidRDefault="00B47FF2" w:rsidP="002B192E">
      <w:pPr>
        <w:spacing w:after="0"/>
        <w:jc w:val="both"/>
        <w:rPr>
          <w:rFonts w:ascii="Calibri" w:hAnsi="Calibri" w:cs="Calibri"/>
          <w:sz w:val="24"/>
          <w:szCs w:val="24"/>
        </w:rPr>
      </w:pPr>
    </w:p>
    <w:p w14:paraId="08A06BC9" w14:textId="24FAF88A" w:rsidR="00A6397C" w:rsidRPr="004432CC" w:rsidRDefault="000D0498" w:rsidP="002B192E">
      <w:pPr>
        <w:spacing w:after="0"/>
        <w:jc w:val="both"/>
        <w:rPr>
          <w:rFonts w:ascii="Calibri" w:hAnsi="Calibri" w:cs="Calibri"/>
          <w:b/>
          <w:bCs/>
          <w:sz w:val="24"/>
          <w:szCs w:val="24"/>
          <w:u w:val="single"/>
        </w:rPr>
      </w:pPr>
      <w:r w:rsidRPr="004432CC">
        <w:rPr>
          <w:rFonts w:ascii="Calibri" w:hAnsi="Calibri" w:cs="Calibri"/>
          <w:b/>
          <w:bCs/>
          <w:sz w:val="24"/>
          <w:szCs w:val="24"/>
          <w:u w:val="single"/>
        </w:rPr>
        <w:t>Article 6</w:t>
      </w:r>
      <w:r w:rsidR="00D41A1F">
        <w:rPr>
          <w:rFonts w:ascii="Calibri" w:hAnsi="Calibri" w:cs="Calibri"/>
          <w:b/>
          <w:bCs/>
          <w:sz w:val="24"/>
          <w:szCs w:val="24"/>
          <w:u w:val="single"/>
        </w:rPr>
        <w:t>.6</w:t>
      </w:r>
      <w:r w:rsidRPr="004432CC">
        <w:rPr>
          <w:rFonts w:ascii="Calibri" w:hAnsi="Calibri" w:cs="Calibri"/>
          <w:b/>
          <w:bCs/>
          <w:sz w:val="24"/>
          <w:szCs w:val="24"/>
          <w:u w:val="single"/>
        </w:rPr>
        <w:t xml:space="preserve"> – Réductions de</w:t>
      </w:r>
      <w:r w:rsidR="00DE05A6" w:rsidRPr="004432CC">
        <w:rPr>
          <w:rFonts w:ascii="Calibri" w:hAnsi="Calibri" w:cs="Calibri"/>
          <w:b/>
          <w:bCs/>
          <w:sz w:val="24"/>
          <w:szCs w:val="24"/>
          <w:u w:val="single"/>
        </w:rPr>
        <w:t xml:space="preserve"> </w:t>
      </w:r>
      <w:r w:rsidRPr="004432CC">
        <w:rPr>
          <w:rFonts w:ascii="Calibri" w:hAnsi="Calibri" w:cs="Calibri"/>
          <w:b/>
          <w:bCs/>
          <w:sz w:val="24"/>
          <w:szCs w:val="24"/>
          <w:u w:val="single"/>
        </w:rPr>
        <w:t>corps</w:t>
      </w:r>
    </w:p>
    <w:p w14:paraId="1627B995" w14:textId="4270CB03" w:rsidR="000D0498" w:rsidRPr="00EA6A51" w:rsidRDefault="000D0498" w:rsidP="002B192E">
      <w:pPr>
        <w:spacing w:after="0"/>
        <w:jc w:val="both"/>
        <w:rPr>
          <w:rFonts w:ascii="Calibri" w:hAnsi="Calibri" w:cs="Calibri"/>
          <w:sz w:val="24"/>
          <w:szCs w:val="24"/>
        </w:rPr>
      </w:pPr>
      <w:r w:rsidRPr="00EA6A51">
        <w:rPr>
          <w:rFonts w:ascii="Calibri" w:hAnsi="Calibri" w:cs="Calibri"/>
          <w:sz w:val="24"/>
          <w:szCs w:val="24"/>
        </w:rPr>
        <w:t>Pour des raisons d’hygiène et de respect d</w:t>
      </w:r>
      <w:r w:rsidR="00553DDB">
        <w:rPr>
          <w:rFonts w:ascii="Calibri" w:hAnsi="Calibri" w:cs="Calibri"/>
          <w:sz w:val="24"/>
          <w:szCs w:val="24"/>
        </w:rPr>
        <w:t>û</w:t>
      </w:r>
      <w:r w:rsidRPr="00EA6A51">
        <w:rPr>
          <w:rFonts w:ascii="Calibri" w:hAnsi="Calibri" w:cs="Calibri"/>
          <w:sz w:val="24"/>
          <w:szCs w:val="24"/>
        </w:rPr>
        <w:t xml:space="preserve"> aux défunts, toute réduction de corps demandée par une famille en vue d’augmenter la capacité d’accueil d’une sépulture existante e</w:t>
      </w:r>
      <w:r w:rsidR="00DE05A6" w:rsidRPr="00EA6A51">
        <w:rPr>
          <w:rFonts w:ascii="Calibri" w:hAnsi="Calibri" w:cs="Calibri"/>
          <w:sz w:val="24"/>
          <w:szCs w:val="24"/>
        </w:rPr>
        <w:t>st strictement interdi</w:t>
      </w:r>
      <w:r w:rsidR="00EE2904">
        <w:rPr>
          <w:rFonts w:ascii="Calibri" w:hAnsi="Calibri" w:cs="Calibri"/>
          <w:sz w:val="24"/>
          <w:szCs w:val="24"/>
        </w:rPr>
        <w:t>t</w:t>
      </w:r>
      <w:r w:rsidR="002A6241">
        <w:rPr>
          <w:rFonts w:ascii="Calibri" w:hAnsi="Calibri" w:cs="Calibri"/>
          <w:sz w:val="24"/>
          <w:szCs w:val="24"/>
        </w:rPr>
        <w:t>e</w:t>
      </w:r>
      <w:r w:rsidR="00DE05A6" w:rsidRPr="00EA6A51">
        <w:rPr>
          <w:rFonts w:ascii="Calibri" w:hAnsi="Calibri" w:cs="Calibri"/>
          <w:sz w:val="24"/>
          <w:szCs w:val="24"/>
        </w:rPr>
        <w:t xml:space="preserve"> si le corps se trouve dans la sépulture depuis moins de 10 ans. Elle ne pourra être effectuée que si l’état du corps le permet.</w:t>
      </w:r>
    </w:p>
    <w:p w14:paraId="55649562" w14:textId="6EF813C6" w:rsidR="00DE05A6" w:rsidRPr="00EA6A51" w:rsidRDefault="00DE05A6" w:rsidP="002B192E">
      <w:pPr>
        <w:spacing w:after="0"/>
        <w:jc w:val="both"/>
        <w:rPr>
          <w:rFonts w:ascii="Calibri" w:hAnsi="Calibri" w:cs="Calibri"/>
          <w:sz w:val="24"/>
          <w:szCs w:val="24"/>
        </w:rPr>
      </w:pPr>
      <w:r w:rsidRPr="00EA6A51">
        <w:rPr>
          <w:rFonts w:ascii="Calibri" w:hAnsi="Calibri" w:cs="Calibri"/>
          <w:sz w:val="24"/>
          <w:szCs w:val="24"/>
        </w:rPr>
        <w:t>La demande de réduction de corps devra être accompagnée de l’autorisation signé</w:t>
      </w:r>
      <w:r w:rsidR="00EE2904">
        <w:rPr>
          <w:rFonts w:ascii="Calibri" w:hAnsi="Calibri" w:cs="Calibri"/>
          <w:sz w:val="24"/>
          <w:szCs w:val="24"/>
        </w:rPr>
        <w:t>e</w:t>
      </w:r>
      <w:r w:rsidRPr="00EA6A51">
        <w:rPr>
          <w:rFonts w:ascii="Calibri" w:hAnsi="Calibri" w:cs="Calibri"/>
          <w:sz w:val="24"/>
          <w:szCs w:val="24"/>
        </w:rPr>
        <w:t xml:space="preserve"> par l’ensemble des ayants droit du défunt, qui devront y joindre une copie de leur pièce d’identité et la preuve de leur qualité d’ayants droit. Les frais resteront à la charge de la famille.</w:t>
      </w:r>
    </w:p>
    <w:p w14:paraId="77682806" w14:textId="77777777" w:rsidR="00DE05A6" w:rsidRDefault="00DE05A6" w:rsidP="002B192E">
      <w:pPr>
        <w:spacing w:after="0"/>
        <w:jc w:val="both"/>
        <w:rPr>
          <w:rFonts w:ascii="Calibri" w:hAnsi="Calibri" w:cs="Calibri"/>
          <w:sz w:val="24"/>
          <w:szCs w:val="24"/>
        </w:rPr>
      </w:pPr>
    </w:p>
    <w:p w14:paraId="067EEE4B" w14:textId="77777777" w:rsidR="00795C6E" w:rsidRPr="00EA6A51" w:rsidRDefault="00795C6E" w:rsidP="002B192E">
      <w:pPr>
        <w:spacing w:after="0"/>
        <w:jc w:val="both"/>
        <w:rPr>
          <w:rFonts w:ascii="Calibri" w:hAnsi="Calibri" w:cs="Calibri"/>
          <w:sz w:val="24"/>
          <w:szCs w:val="24"/>
        </w:rPr>
      </w:pPr>
    </w:p>
    <w:p w14:paraId="7F0886FF" w14:textId="2378F1DA" w:rsidR="00DE05A6" w:rsidRPr="0017105E" w:rsidRDefault="006E0411" w:rsidP="002B192E">
      <w:pPr>
        <w:spacing w:after="0"/>
        <w:jc w:val="both"/>
        <w:rPr>
          <w:rFonts w:ascii="Calibri" w:hAnsi="Calibri" w:cs="Calibri"/>
          <w:b/>
          <w:bCs/>
          <w:sz w:val="32"/>
          <w:szCs w:val="32"/>
          <w:u w:val="single"/>
        </w:rPr>
      </w:pPr>
      <w:r w:rsidRPr="0017105E">
        <w:rPr>
          <w:rFonts w:ascii="Calibri" w:hAnsi="Calibri" w:cs="Calibri"/>
          <w:b/>
          <w:bCs/>
          <w:sz w:val="32"/>
          <w:szCs w:val="32"/>
          <w:u w:val="single"/>
        </w:rPr>
        <w:t xml:space="preserve">CHAPITRE </w:t>
      </w:r>
      <w:r w:rsidR="00D7002B" w:rsidRPr="0017105E">
        <w:rPr>
          <w:rFonts w:ascii="Calibri" w:hAnsi="Calibri" w:cs="Calibri"/>
          <w:b/>
          <w:bCs/>
          <w:sz w:val="32"/>
          <w:szCs w:val="32"/>
          <w:u w:val="single"/>
        </w:rPr>
        <w:t>7</w:t>
      </w:r>
      <w:r w:rsidR="00EA4899" w:rsidRPr="0017105E">
        <w:rPr>
          <w:rFonts w:ascii="Calibri" w:hAnsi="Calibri" w:cs="Calibri"/>
          <w:b/>
          <w:bCs/>
          <w:sz w:val="32"/>
          <w:szCs w:val="32"/>
          <w:u w:val="single"/>
        </w:rPr>
        <w:t xml:space="preserve"> – REGLES RELATIVVES AUX COLUMBARIUMS</w:t>
      </w:r>
    </w:p>
    <w:p w14:paraId="4E3C5F41" w14:textId="42374272" w:rsidR="0015435A" w:rsidRPr="00EA6A51" w:rsidRDefault="0015435A" w:rsidP="002B192E">
      <w:pPr>
        <w:spacing w:after="0"/>
        <w:jc w:val="both"/>
        <w:rPr>
          <w:rFonts w:ascii="Calibri" w:hAnsi="Calibri" w:cs="Calibri"/>
          <w:sz w:val="24"/>
          <w:szCs w:val="24"/>
        </w:rPr>
      </w:pPr>
    </w:p>
    <w:p w14:paraId="53EC7C89" w14:textId="6DFBC8EA" w:rsidR="009E5981" w:rsidRPr="004432CC" w:rsidRDefault="00795C6E" w:rsidP="002B192E">
      <w:pPr>
        <w:autoSpaceDE w:val="0"/>
        <w:autoSpaceDN w:val="0"/>
        <w:adjustRightInd w:val="0"/>
        <w:spacing w:after="0"/>
        <w:ind w:right="-288"/>
        <w:jc w:val="both"/>
        <w:rPr>
          <w:rFonts w:ascii="Calibri" w:hAnsi="Calibri" w:cs="Calibri"/>
          <w:bCs/>
          <w:iCs/>
          <w:sz w:val="24"/>
          <w:szCs w:val="24"/>
          <w:u w:val="single"/>
        </w:rPr>
      </w:pPr>
      <w:r w:rsidRPr="004432CC">
        <w:rPr>
          <w:rFonts w:ascii="Calibri" w:hAnsi="Calibri" w:cs="Calibri"/>
          <w:b/>
          <w:bCs/>
          <w:iCs/>
          <w:sz w:val="24"/>
          <w:szCs w:val="24"/>
          <w:u w:val="single"/>
        </w:rPr>
        <w:t xml:space="preserve">Article </w:t>
      </w:r>
      <w:r w:rsidR="00D7002B" w:rsidRPr="004432CC">
        <w:rPr>
          <w:rFonts w:ascii="Calibri" w:hAnsi="Calibri" w:cs="Calibri"/>
          <w:b/>
          <w:bCs/>
          <w:iCs/>
          <w:sz w:val="24"/>
          <w:szCs w:val="24"/>
          <w:u w:val="single"/>
        </w:rPr>
        <w:t>7</w:t>
      </w:r>
      <w:r w:rsidR="009E5981" w:rsidRPr="004432CC">
        <w:rPr>
          <w:rFonts w:ascii="Calibri" w:hAnsi="Calibri" w:cs="Calibri"/>
          <w:b/>
          <w:bCs/>
          <w:iCs/>
          <w:sz w:val="24"/>
          <w:szCs w:val="24"/>
          <w:u w:val="single"/>
        </w:rPr>
        <w:t xml:space="preserve">.1 </w:t>
      </w:r>
      <w:r w:rsidRPr="004432CC">
        <w:rPr>
          <w:rFonts w:ascii="Calibri" w:hAnsi="Calibri" w:cs="Calibri"/>
          <w:b/>
          <w:bCs/>
          <w:iCs/>
          <w:sz w:val="24"/>
          <w:szCs w:val="24"/>
          <w:u w:val="single"/>
        </w:rPr>
        <w:t xml:space="preserve">- </w:t>
      </w:r>
      <w:r w:rsidR="009E5981" w:rsidRPr="004432CC">
        <w:rPr>
          <w:rFonts w:ascii="Calibri" w:hAnsi="Calibri" w:cs="Calibri"/>
          <w:b/>
          <w:bCs/>
          <w:iCs/>
          <w:sz w:val="24"/>
          <w:szCs w:val="24"/>
          <w:u w:val="single"/>
        </w:rPr>
        <w:t>Ouverture de l’urne et travaux</w:t>
      </w:r>
      <w:r w:rsidR="009E5981" w:rsidRPr="004432CC">
        <w:rPr>
          <w:rFonts w:ascii="Calibri" w:hAnsi="Calibri" w:cs="Calibri"/>
          <w:bCs/>
          <w:iCs/>
          <w:sz w:val="24"/>
          <w:szCs w:val="24"/>
          <w:u w:val="single"/>
        </w:rPr>
        <w:t> </w:t>
      </w:r>
    </w:p>
    <w:p w14:paraId="535F0851" w14:textId="0892F0BE"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Les cases du columbarium sont ouvertes et fermées par un marbrier funéraire. Les points de silicone aux angles des plaques seront grattés avant d’être refaits, seuls les joints extérieurs seront réalisés afin de permettre les futures ouvertures.</w:t>
      </w:r>
      <w:r w:rsidR="006B4702">
        <w:rPr>
          <w:rFonts w:ascii="Calibri" w:hAnsi="Calibri" w:cs="Calibri"/>
          <w:sz w:val="24"/>
          <w:szCs w:val="24"/>
        </w:rPr>
        <w:t xml:space="preserve"> </w:t>
      </w:r>
      <w:r w:rsidRPr="00EA6A51">
        <w:rPr>
          <w:rFonts w:ascii="Calibri" w:hAnsi="Calibri" w:cs="Calibri"/>
          <w:sz w:val="24"/>
          <w:szCs w:val="24"/>
        </w:rPr>
        <w:t>Le prix des travaux nécessaires au dépôt d’une urne dans une case columbarium restera à la charge de la famille.</w:t>
      </w:r>
    </w:p>
    <w:p w14:paraId="7FCEF140" w14:textId="77777777" w:rsidR="009E5981" w:rsidRPr="00EA6A51" w:rsidRDefault="009E5981" w:rsidP="002B192E">
      <w:pPr>
        <w:autoSpaceDE w:val="0"/>
        <w:autoSpaceDN w:val="0"/>
        <w:adjustRightInd w:val="0"/>
        <w:spacing w:after="0"/>
        <w:ind w:right="-288"/>
        <w:jc w:val="both"/>
        <w:rPr>
          <w:rFonts w:ascii="Calibri" w:hAnsi="Calibri" w:cs="Calibri"/>
          <w:sz w:val="24"/>
          <w:szCs w:val="24"/>
        </w:rPr>
      </w:pPr>
    </w:p>
    <w:p w14:paraId="410A1EAF" w14:textId="10F67A8F" w:rsidR="009E5981" w:rsidRPr="004432CC" w:rsidRDefault="00795C6E" w:rsidP="002B192E">
      <w:pPr>
        <w:autoSpaceDE w:val="0"/>
        <w:autoSpaceDN w:val="0"/>
        <w:adjustRightInd w:val="0"/>
        <w:spacing w:after="0"/>
        <w:ind w:right="-288"/>
        <w:jc w:val="both"/>
        <w:rPr>
          <w:rFonts w:ascii="Calibri" w:hAnsi="Calibri" w:cs="Calibri"/>
          <w:bCs/>
          <w:iCs/>
          <w:sz w:val="24"/>
          <w:szCs w:val="24"/>
          <w:u w:val="single"/>
        </w:rPr>
      </w:pPr>
      <w:r w:rsidRPr="004432CC">
        <w:rPr>
          <w:rFonts w:ascii="Calibri" w:hAnsi="Calibri" w:cs="Calibri"/>
          <w:b/>
          <w:bCs/>
          <w:iCs/>
          <w:sz w:val="24"/>
          <w:szCs w:val="24"/>
          <w:u w:val="single"/>
        </w:rPr>
        <w:t xml:space="preserve">Article </w:t>
      </w:r>
      <w:r w:rsidR="00D7002B" w:rsidRPr="004432CC">
        <w:rPr>
          <w:rFonts w:ascii="Calibri" w:hAnsi="Calibri" w:cs="Calibri"/>
          <w:b/>
          <w:bCs/>
          <w:iCs/>
          <w:sz w:val="24"/>
          <w:szCs w:val="24"/>
          <w:u w:val="single"/>
        </w:rPr>
        <w:t>7</w:t>
      </w:r>
      <w:r w:rsidR="009E5981" w:rsidRPr="004432CC">
        <w:rPr>
          <w:rFonts w:ascii="Calibri" w:hAnsi="Calibri" w:cs="Calibri"/>
          <w:b/>
          <w:bCs/>
          <w:iCs/>
          <w:sz w:val="24"/>
          <w:szCs w:val="24"/>
          <w:u w:val="single"/>
        </w:rPr>
        <w:t xml:space="preserve">.2 </w:t>
      </w:r>
      <w:r w:rsidRPr="004432CC">
        <w:rPr>
          <w:rFonts w:ascii="Calibri" w:hAnsi="Calibri" w:cs="Calibri"/>
          <w:b/>
          <w:bCs/>
          <w:iCs/>
          <w:sz w:val="24"/>
          <w:szCs w:val="24"/>
          <w:u w:val="single"/>
        </w:rPr>
        <w:t xml:space="preserve">- </w:t>
      </w:r>
      <w:r w:rsidR="009E5981" w:rsidRPr="004432CC">
        <w:rPr>
          <w:rFonts w:ascii="Calibri" w:hAnsi="Calibri" w:cs="Calibri"/>
          <w:b/>
          <w:bCs/>
          <w:iCs/>
          <w:sz w:val="24"/>
          <w:szCs w:val="24"/>
          <w:u w:val="single"/>
        </w:rPr>
        <w:t>Inscriptions</w:t>
      </w:r>
      <w:r w:rsidR="009E5981" w:rsidRPr="004432CC">
        <w:rPr>
          <w:rFonts w:ascii="Calibri" w:hAnsi="Calibri" w:cs="Calibri"/>
          <w:bCs/>
          <w:iCs/>
          <w:sz w:val="24"/>
          <w:szCs w:val="24"/>
          <w:u w:val="single"/>
        </w:rPr>
        <w:t> </w:t>
      </w:r>
    </w:p>
    <w:p w14:paraId="3D0888A4" w14:textId="2DC427A0" w:rsidR="00787258" w:rsidRPr="00EA6A51" w:rsidRDefault="009E5981" w:rsidP="00787258">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L’inscription du nom sera effectuée sur une plaque</w:t>
      </w:r>
      <w:r w:rsidR="0015342F">
        <w:rPr>
          <w:rFonts w:ascii="Calibri" w:hAnsi="Calibri" w:cs="Calibri"/>
          <w:sz w:val="24"/>
          <w:szCs w:val="24"/>
        </w:rPr>
        <w:t xml:space="preserve"> </w:t>
      </w:r>
      <w:r w:rsidR="00787258" w:rsidRPr="00EA6A51">
        <w:rPr>
          <w:rFonts w:ascii="Calibri" w:hAnsi="Calibri" w:cs="Calibri"/>
          <w:sz w:val="24"/>
          <w:szCs w:val="24"/>
        </w:rPr>
        <w:t>signalétique</w:t>
      </w:r>
      <w:r w:rsidR="00787258">
        <w:rPr>
          <w:rFonts w:ascii="Calibri" w:hAnsi="Calibri" w:cs="Calibri"/>
          <w:sz w:val="24"/>
          <w:szCs w:val="24"/>
        </w:rPr>
        <w:t xml:space="preserve"> à la charge de la famille</w:t>
      </w:r>
      <w:r w:rsidR="00787258" w:rsidRPr="00EA6A51">
        <w:rPr>
          <w:rFonts w:ascii="Calibri" w:hAnsi="Calibri" w:cs="Calibri"/>
          <w:sz w:val="24"/>
          <w:szCs w:val="24"/>
        </w:rPr>
        <w:t xml:space="preserve"> de dimension de 11.50 cm de long et de 7</w:t>
      </w:r>
      <w:r w:rsidR="00787258">
        <w:rPr>
          <w:rFonts w:ascii="Calibri" w:hAnsi="Calibri" w:cs="Calibri"/>
          <w:sz w:val="24"/>
          <w:szCs w:val="24"/>
        </w:rPr>
        <w:t xml:space="preserve"> </w:t>
      </w:r>
      <w:r w:rsidR="00787258" w:rsidRPr="00EA6A51">
        <w:rPr>
          <w:rFonts w:ascii="Calibri" w:hAnsi="Calibri" w:cs="Calibri"/>
          <w:sz w:val="24"/>
          <w:szCs w:val="24"/>
        </w:rPr>
        <w:t xml:space="preserve">cm de hauteur </w:t>
      </w:r>
      <w:r w:rsidR="00787258">
        <w:rPr>
          <w:rFonts w:ascii="Calibri" w:hAnsi="Calibri" w:cs="Calibri"/>
          <w:sz w:val="24"/>
          <w:szCs w:val="24"/>
        </w:rPr>
        <w:t>peut</w:t>
      </w:r>
      <w:r w:rsidR="00787258" w:rsidRPr="00EA6A51">
        <w:rPr>
          <w:rFonts w:ascii="Calibri" w:hAnsi="Calibri" w:cs="Calibri"/>
          <w:sz w:val="24"/>
          <w:szCs w:val="24"/>
        </w:rPr>
        <w:t xml:space="preserve"> être collée et comportera au minimum le nom, le prénom</w:t>
      </w:r>
      <w:r w:rsidR="00FE1298">
        <w:rPr>
          <w:rFonts w:ascii="Calibri" w:hAnsi="Calibri" w:cs="Calibri"/>
          <w:sz w:val="24"/>
          <w:szCs w:val="24"/>
        </w:rPr>
        <w:t xml:space="preserve"> et les </w:t>
      </w:r>
      <w:r w:rsidR="00787258" w:rsidRPr="00EA6A51">
        <w:rPr>
          <w:rFonts w:ascii="Calibri" w:hAnsi="Calibri" w:cs="Calibri"/>
          <w:sz w:val="24"/>
          <w:szCs w:val="24"/>
        </w:rPr>
        <w:t>année</w:t>
      </w:r>
      <w:r w:rsidR="00FE1298">
        <w:rPr>
          <w:rFonts w:ascii="Calibri" w:hAnsi="Calibri" w:cs="Calibri"/>
          <w:sz w:val="24"/>
          <w:szCs w:val="24"/>
        </w:rPr>
        <w:t>s de naissance</w:t>
      </w:r>
      <w:r w:rsidR="00485A8A">
        <w:rPr>
          <w:rFonts w:ascii="Calibri" w:hAnsi="Calibri" w:cs="Calibri"/>
          <w:sz w:val="24"/>
          <w:szCs w:val="24"/>
        </w:rPr>
        <w:t xml:space="preserve"> et</w:t>
      </w:r>
      <w:r w:rsidR="00787258" w:rsidRPr="00EA6A51">
        <w:rPr>
          <w:rFonts w:ascii="Calibri" w:hAnsi="Calibri" w:cs="Calibri"/>
          <w:sz w:val="24"/>
          <w:szCs w:val="24"/>
        </w:rPr>
        <w:t xml:space="preserve"> de décès du défunt. L’inscription du nom sur la plaque sera effectuée par un marbrier. </w:t>
      </w:r>
      <w:r w:rsidR="00787258">
        <w:rPr>
          <w:rFonts w:ascii="Calibri" w:hAnsi="Calibri" w:cs="Calibri"/>
          <w:sz w:val="24"/>
          <w:szCs w:val="24"/>
        </w:rPr>
        <w:t xml:space="preserve"> </w:t>
      </w:r>
      <w:r w:rsidR="00787258" w:rsidRPr="00EA6A51">
        <w:rPr>
          <w:rFonts w:ascii="Calibri" w:hAnsi="Calibri" w:cs="Calibri"/>
          <w:sz w:val="24"/>
          <w:szCs w:val="24"/>
        </w:rPr>
        <w:t>Toute pose avec percement est interdite</w:t>
      </w:r>
      <w:r w:rsidR="00CF6D1A">
        <w:rPr>
          <w:rFonts w:ascii="Calibri" w:hAnsi="Calibri" w:cs="Calibri"/>
          <w:sz w:val="24"/>
          <w:szCs w:val="24"/>
        </w:rPr>
        <w:t xml:space="preserve"> </w:t>
      </w:r>
      <w:r w:rsidR="008A09C0">
        <w:rPr>
          <w:rFonts w:ascii="Calibri" w:hAnsi="Calibri" w:cs="Calibri"/>
          <w:sz w:val="24"/>
          <w:szCs w:val="24"/>
        </w:rPr>
        <w:t>(voir modèle au secrétariat de mairie).</w:t>
      </w:r>
    </w:p>
    <w:p w14:paraId="245070EA" w14:textId="77777777" w:rsidR="00787258" w:rsidRPr="00EA6A51" w:rsidRDefault="00787258" w:rsidP="002B192E">
      <w:pPr>
        <w:autoSpaceDE w:val="0"/>
        <w:autoSpaceDN w:val="0"/>
        <w:adjustRightInd w:val="0"/>
        <w:spacing w:after="0"/>
        <w:ind w:right="-288"/>
        <w:jc w:val="both"/>
        <w:rPr>
          <w:rFonts w:ascii="Calibri" w:hAnsi="Calibri" w:cs="Calibri"/>
          <w:sz w:val="24"/>
          <w:szCs w:val="24"/>
        </w:rPr>
      </w:pPr>
    </w:p>
    <w:p w14:paraId="2F18B61D" w14:textId="4E013108"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La gravure de lettres sera à la charge de la famille.</w:t>
      </w:r>
    </w:p>
    <w:p w14:paraId="620F4608" w14:textId="3433C58B"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L’inscription comportera au minimum le nom, le prénom et l’année de décès du défunt.</w:t>
      </w:r>
    </w:p>
    <w:p w14:paraId="7EFE9664" w14:textId="23B6F525"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 xml:space="preserve">La disposition des inscriptions sur la plaque de granit devra permettre la réalisation de trois identités.                                                                                                                              </w:t>
      </w:r>
    </w:p>
    <w:p w14:paraId="07DC7357" w14:textId="1012DA75"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 xml:space="preserve">La réalisation d’un signe religieux est autorisée.                                                                       </w:t>
      </w:r>
    </w:p>
    <w:p w14:paraId="2F419192" w14:textId="77777777" w:rsidR="009E5981" w:rsidRPr="00EA6A51" w:rsidRDefault="009E5981" w:rsidP="002B192E">
      <w:pPr>
        <w:autoSpaceDE w:val="0"/>
        <w:autoSpaceDN w:val="0"/>
        <w:adjustRightInd w:val="0"/>
        <w:spacing w:after="0"/>
        <w:ind w:right="-288"/>
        <w:jc w:val="both"/>
        <w:rPr>
          <w:rFonts w:ascii="Calibri" w:hAnsi="Calibri" w:cs="Calibri"/>
          <w:b/>
          <w:bCs/>
          <w:iCs/>
          <w:sz w:val="24"/>
          <w:szCs w:val="24"/>
        </w:rPr>
      </w:pPr>
    </w:p>
    <w:p w14:paraId="017A5407" w14:textId="5A650736" w:rsidR="009E5981" w:rsidRPr="004432CC" w:rsidRDefault="00795C6E" w:rsidP="002B192E">
      <w:pPr>
        <w:autoSpaceDE w:val="0"/>
        <w:autoSpaceDN w:val="0"/>
        <w:adjustRightInd w:val="0"/>
        <w:spacing w:after="0"/>
        <w:ind w:right="-288"/>
        <w:jc w:val="both"/>
        <w:rPr>
          <w:rFonts w:ascii="Calibri" w:hAnsi="Calibri" w:cs="Calibri"/>
          <w:bCs/>
          <w:iCs/>
          <w:sz w:val="24"/>
          <w:szCs w:val="24"/>
          <w:u w:val="single"/>
        </w:rPr>
      </w:pPr>
      <w:r w:rsidRPr="004432CC">
        <w:rPr>
          <w:rFonts w:ascii="Calibri" w:hAnsi="Calibri" w:cs="Calibri"/>
          <w:b/>
          <w:bCs/>
          <w:iCs/>
          <w:sz w:val="24"/>
          <w:szCs w:val="24"/>
          <w:u w:val="single"/>
        </w:rPr>
        <w:t xml:space="preserve">Article </w:t>
      </w:r>
      <w:r w:rsidR="00D7002B" w:rsidRPr="004432CC">
        <w:rPr>
          <w:rFonts w:ascii="Calibri" w:hAnsi="Calibri" w:cs="Calibri"/>
          <w:b/>
          <w:bCs/>
          <w:iCs/>
          <w:sz w:val="24"/>
          <w:szCs w:val="24"/>
          <w:u w:val="single"/>
        </w:rPr>
        <w:t>7</w:t>
      </w:r>
      <w:r w:rsidR="009E5981" w:rsidRPr="004432CC">
        <w:rPr>
          <w:rFonts w:ascii="Calibri" w:hAnsi="Calibri" w:cs="Calibri"/>
          <w:b/>
          <w:bCs/>
          <w:iCs/>
          <w:sz w:val="24"/>
          <w:szCs w:val="24"/>
          <w:u w:val="single"/>
        </w:rPr>
        <w:t xml:space="preserve">.3 </w:t>
      </w:r>
      <w:r w:rsidRPr="004432CC">
        <w:rPr>
          <w:rFonts w:ascii="Calibri" w:hAnsi="Calibri" w:cs="Calibri"/>
          <w:b/>
          <w:bCs/>
          <w:iCs/>
          <w:sz w:val="24"/>
          <w:szCs w:val="24"/>
          <w:u w:val="single"/>
        </w:rPr>
        <w:t xml:space="preserve">- </w:t>
      </w:r>
      <w:r w:rsidR="009E5981" w:rsidRPr="004432CC">
        <w:rPr>
          <w:rFonts w:ascii="Calibri" w:hAnsi="Calibri" w:cs="Calibri"/>
          <w:b/>
          <w:bCs/>
          <w:iCs/>
          <w:sz w:val="24"/>
          <w:szCs w:val="24"/>
          <w:u w:val="single"/>
        </w:rPr>
        <w:t>Dimensions</w:t>
      </w:r>
      <w:r w:rsidR="009E5981" w:rsidRPr="004432CC">
        <w:rPr>
          <w:rFonts w:ascii="Calibri" w:hAnsi="Calibri" w:cs="Calibri"/>
          <w:bCs/>
          <w:iCs/>
          <w:sz w:val="24"/>
          <w:szCs w:val="24"/>
          <w:u w:val="single"/>
        </w:rPr>
        <w:t> </w:t>
      </w:r>
    </w:p>
    <w:p w14:paraId="4CF636AE" w14:textId="65B1514E"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Les cases columbarium ont une dimension (prof : 44, largeur : 40, hauteur : 40</w:t>
      </w:r>
      <w:r w:rsidR="00F2591E">
        <w:rPr>
          <w:rFonts w:ascii="Calibri" w:hAnsi="Calibri" w:cs="Calibri"/>
          <w:sz w:val="24"/>
          <w:szCs w:val="24"/>
        </w:rPr>
        <w:t xml:space="preserve"> </w:t>
      </w:r>
      <w:r w:rsidRPr="00EA6A51">
        <w:rPr>
          <w:rFonts w:ascii="Calibri" w:hAnsi="Calibri" w:cs="Calibri"/>
          <w:sz w:val="24"/>
          <w:szCs w:val="24"/>
        </w:rPr>
        <w:t>cm)</w:t>
      </w:r>
    </w:p>
    <w:p w14:paraId="1C9C9C83" w14:textId="257040D7"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Les cases peuvent contenir jusqu’à 3 urnes maximum.</w:t>
      </w:r>
    </w:p>
    <w:p w14:paraId="3F2D10BA" w14:textId="2E75CE3A"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Les familles devront veiller à ce que les urnes qui leur sont proposées n’excèdent pas les dimensions des cases. En cas d’inadaptation de l’urne avec la case, il ne pourra être fait aucune modification de cette dernière.</w:t>
      </w:r>
    </w:p>
    <w:p w14:paraId="3EE77FD2" w14:textId="77777777" w:rsidR="009E5981" w:rsidRDefault="009E5981" w:rsidP="002B192E">
      <w:pPr>
        <w:autoSpaceDE w:val="0"/>
        <w:autoSpaceDN w:val="0"/>
        <w:adjustRightInd w:val="0"/>
        <w:spacing w:after="0"/>
        <w:ind w:right="-288"/>
        <w:jc w:val="both"/>
        <w:rPr>
          <w:rFonts w:ascii="Calibri" w:hAnsi="Calibri" w:cs="Calibri"/>
          <w:b/>
          <w:bCs/>
          <w:i/>
          <w:iCs/>
          <w:sz w:val="24"/>
          <w:szCs w:val="24"/>
        </w:rPr>
      </w:pPr>
    </w:p>
    <w:p w14:paraId="521F635F" w14:textId="592241F7" w:rsidR="009E5981" w:rsidRPr="004432CC" w:rsidRDefault="00795C6E" w:rsidP="002B192E">
      <w:pPr>
        <w:autoSpaceDE w:val="0"/>
        <w:autoSpaceDN w:val="0"/>
        <w:adjustRightInd w:val="0"/>
        <w:spacing w:after="0"/>
        <w:ind w:right="-288"/>
        <w:jc w:val="both"/>
        <w:rPr>
          <w:rFonts w:ascii="Calibri" w:hAnsi="Calibri" w:cs="Calibri"/>
          <w:bCs/>
          <w:iCs/>
          <w:sz w:val="24"/>
          <w:szCs w:val="24"/>
          <w:u w:val="single"/>
        </w:rPr>
      </w:pPr>
      <w:r w:rsidRPr="004432CC">
        <w:rPr>
          <w:rFonts w:ascii="Calibri" w:hAnsi="Calibri" w:cs="Calibri"/>
          <w:b/>
          <w:bCs/>
          <w:iCs/>
          <w:sz w:val="24"/>
          <w:szCs w:val="24"/>
          <w:u w:val="single"/>
        </w:rPr>
        <w:t xml:space="preserve">Article </w:t>
      </w:r>
      <w:r w:rsidR="00D7002B" w:rsidRPr="004432CC">
        <w:rPr>
          <w:rFonts w:ascii="Calibri" w:hAnsi="Calibri" w:cs="Calibri"/>
          <w:b/>
          <w:bCs/>
          <w:iCs/>
          <w:sz w:val="24"/>
          <w:szCs w:val="24"/>
          <w:u w:val="single"/>
        </w:rPr>
        <w:t>7</w:t>
      </w:r>
      <w:r w:rsidR="009E5981" w:rsidRPr="004432CC">
        <w:rPr>
          <w:rFonts w:ascii="Calibri" w:hAnsi="Calibri" w:cs="Calibri"/>
          <w:b/>
          <w:bCs/>
          <w:iCs/>
          <w:sz w:val="24"/>
          <w:szCs w:val="24"/>
          <w:u w:val="single"/>
        </w:rPr>
        <w:t xml:space="preserve">.4 </w:t>
      </w:r>
      <w:r w:rsidRPr="004432CC">
        <w:rPr>
          <w:rFonts w:ascii="Calibri" w:hAnsi="Calibri" w:cs="Calibri"/>
          <w:b/>
          <w:bCs/>
          <w:iCs/>
          <w:sz w:val="24"/>
          <w:szCs w:val="24"/>
          <w:u w:val="single"/>
        </w:rPr>
        <w:t xml:space="preserve">- </w:t>
      </w:r>
      <w:r w:rsidR="009E5981" w:rsidRPr="004432CC">
        <w:rPr>
          <w:rFonts w:ascii="Calibri" w:hAnsi="Calibri" w:cs="Calibri"/>
          <w:b/>
          <w:bCs/>
          <w:iCs/>
          <w:sz w:val="24"/>
          <w:szCs w:val="24"/>
          <w:u w:val="single"/>
        </w:rPr>
        <w:t>Déplacement d’une urne – cession d’une case ou reprise d’une case</w:t>
      </w:r>
      <w:r w:rsidR="009E5981" w:rsidRPr="004432CC">
        <w:rPr>
          <w:rFonts w:ascii="Calibri" w:hAnsi="Calibri" w:cs="Calibri"/>
          <w:bCs/>
          <w:iCs/>
          <w:sz w:val="24"/>
          <w:szCs w:val="24"/>
          <w:u w:val="single"/>
        </w:rPr>
        <w:t> </w:t>
      </w:r>
    </w:p>
    <w:p w14:paraId="19340350" w14:textId="4819B314"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Tout dépôt, déplacement ou retrait d’une urne ne pourra être fait qu’avec l’accord écrit de la mairie et sur demande écrite du concessionnaire.</w:t>
      </w:r>
    </w:p>
    <w:p w14:paraId="7B6FD8B2" w14:textId="6BC7C434"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lastRenderedPageBreak/>
        <w:t>Les cases du columbarium ne peuvent faire l’objet d’une cession entre particuliers. Celles devenues libres par retrait des urnes qu’elles contenaient ne peuvent que faire l’objet d’un abandon au profit de la commune de Montceaux, sans remboursement.</w:t>
      </w:r>
    </w:p>
    <w:p w14:paraId="0CD90D31" w14:textId="5CDA69A8"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 xml:space="preserve">La Commune de Montceaux reprend de manière similaire aux concessions de terrains, les cases dont le contrat de concession expiré n’a pas été renouvelé dans le délai </w:t>
      </w:r>
      <w:r w:rsidR="001058C9" w:rsidRPr="00EA6A51">
        <w:rPr>
          <w:rFonts w:ascii="Calibri" w:hAnsi="Calibri" w:cs="Calibri"/>
          <w:sz w:val="24"/>
          <w:szCs w:val="24"/>
        </w:rPr>
        <w:t>d’un an</w:t>
      </w:r>
      <w:r w:rsidRPr="00EA6A51">
        <w:rPr>
          <w:rFonts w:ascii="Calibri" w:hAnsi="Calibri" w:cs="Calibri"/>
          <w:sz w:val="24"/>
          <w:szCs w:val="24"/>
        </w:rPr>
        <w:t xml:space="preserve"> suivant son terme.</w:t>
      </w:r>
    </w:p>
    <w:p w14:paraId="5AC7A644" w14:textId="77777777" w:rsidR="00FD094F"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Les urnes qui y étaient déposées seront retirées, les cendres seront déposées dans l’espace</w:t>
      </w:r>
      <w:r w:rsidR="00AA3C31" w:rsidRPr="00EA6A51">
        <w:rPr>
          <w:rFonts w:ascii="Calibri" w:hAnsi="Calibri" w:cs="Calibri"/>
          <w:sz w:val="24"/>
          <w:szCs w:val="24"/>
        </w:rPr>
        <w:t xml:space="preserve"> « Jardin</w:t>
      </w:r>
      <w:r w:rsidRPr="00EA6A51">
        <w:rPr>
          <w:rFonts w:ascii="Calibri" w:hAnsi="Calibri" w:cs="Calibri"/>
          <w:sz w:val="24"/>
          <w:szCs w:val="24"/>
        </w:rPr>
        <w:t xml:space="preserve"> du </w:t>
      </w:r>
    </w:p>
    <w:p w14:paraId="7DDBD342" w14:textId="6607F826"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Souvenir</w:t>
      </w:r>
      <w:r w:rsidR="00FD094F">
        <w:rPr>
          <w:rFonts w:ascii="Calibri" w:hAnsi="Calibri" w:cs="Calibri"/>
          <w:sz w:val="24"/>
          <w:szCs w:val="24"/>
        </w:rPr>
        <w:t xml:space="preserve"> </w:t>
      </w:r>
      <w:r w:rsidRPr="00EA6A51">
        <w:rPr>
          <w:rFonts w:ascii="Calibri" w:hAnsi="Calibri" w:cs="Calibri"/>
          <w:sz w:val="24"/>
          <w:szCs w:val="24"/>
        </w:rPr>
        <w:t xml:space="preserve">».        </w:t>
      </w:r>
    </w:p>
    <w:p w14:paraId="75448F99" w14:textId="77777777" w:rsidR="009E5981" w:rsidRPr="00EA6A51" w:rsidRDefault="009E5981" w:rsidP="002B192E">
      <w:pPr>
        <w:autoSpaceDE w:val="0"/>
        <w:autoSpaceDN w:val="0"/>
        <w:adjustRightInd w:val="0"/>
        <w:spacing w:after="0"/>
        <w:ind w:right="-288"/>
        <w:jc w:val="both"/>
        <w:rPr>
          <w:rFonts w:ascii="Calibri" w:hAnsi="Calibri" w:cs="Calibri"/>
          <w:sz w:val="24"/>
          <w:szCs w:val="24"/>
        </w:rPr>
      </w:pPr>
    </w:p>
    <w:p w14:paraId="6245CDE7" w14:textId="27718A67" w:rsidR="009E5981" w:rsidRPr="004432CC" w:rsidRDefault="00AA3C31" w:rsidP="002B192E">
      <w:pPr>
        <w:autoSpaceDE w:val="0"/>
        <w:autoSpaceDN w:val="0"/>
        <w:adjustRightInd w:val="0"/>
        <w:spacing w:after="0"/>
        <w:ind w:right="-288"/>
        <w:jc w:val="both"/>
        <w:rPr>
          <w:rFonts w:ascii="Calibri" w:hAnsi="Calibri" w:cs="Calibri"/>
          <w:bCs/>
          <w:iCs/>
          <w:sz w:val="24"/>
          <w:szCs w:val="24"/>
          <w:u w:val="single"/>
        </w:rPr>
      </w:pPr>
      <w:r w:rsidRPr="004432CC">
        <w:rPr>
          <w:rFonts w:ascii="Calibri" w:hAnsi="Calibri" w:cs="Calibri"/>
          <w:b/>
          <w:bCs/>
          <w:iCs/>
          <w:sz w:val="24"/>
          <w:szCs w:val="24"/>
          <w:u w:val="single"/>
        </w:rPr>
        <w:t xml:space="preserve">Article </w:t>
      </w:r>
      <w:r w:rsidR="00D7002B" w:rsidRPr="004432CC">
        <w:rPr>
          <w:rFonts w:ascii="Calibri" w:hAnsi="Calibri" w:cs="Calibri"/>
          <w:b/>
          <w:bCs/>
          <w:iCs/>
          <w:sz w:val="24"/>
          <w:szCs w:val="24"/>
          <w:u w:val="single"/>
        </w:rPr>
        <w:t>7</w:t>
      </w:r>
      <w:r w:rsidR="009E5981" w:rsidRPr="004432CC">
        <w:rPr>
          <w:rFonts w:ascii="Calibri" w:hAnsi="Calibri" w:cs="Calibri"/>
          <w:b/>
          <w:bCs/>
          <w:iCs/>
          <w:sz w:val="24"/>
          <w:szCs w:val="24"/>
          <w:u w:val="single"/>
        </w:rPr>
        <w:t xml:space="preserve">.5 </w:t>
      </w:r>
      <w:r w:rsidRPr="004432CC">
        <w:rPr>
          <w:rFonts w:ascii="Calibri" w:hAnsi="Calibri" w:cs="Calibri"/>
          <w:b/>
          <w:bCs/>
          <w:iCs/>
          <w:sz w:val="24"/>
          <w:szCs w:val="24"/>
          <w:u w:val="single"/>
        </w:rPr>
        <w:t xml:space="preserve">- </w:t>
      </w:r>
      <w:r w:rsidR="009E5981" w:rsidRPr="004432CC">
        <w:rPr>
          <w:rFonts w:ascii="Calibri" w:hAnsi="Calibri" w:cs="Calibri"/>
          <w:b/>
          <w:bCs/>
          <w:iCs/>
          <w:sz w:val="24"/>
          <w:szCs w:val="24"/>
          <w:u w:val="single"/>
        </w:rPr>
        <w:t>Ornementation</w:t>
      </w:r>
      <w:r w:rsidR="009E5981" w:rsidRPr="004432CC">
        <w:rPr>
          <w:rFonts w:ascii="Calibri" w:hAnsi="Calibri" w:cs="Calibri"/>
          <w:bCs/>
          <w:iCs/>
          <w:sz w:val="24"/>
          <w:szCs w:val="24"/>
          <w:u w:val="single"/>
        </w:rPr>
        <w:t> </w:t>
      </w:r>
    </w:p>
    <w:p w14:paraId="2AF8F15C" w14:textId="3E36BC21"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 dépôt de plantes, d’objet ou d’ornement funéraires est limité à la tablette de la case concédée du columbarium. Aucun objet ne pourra y être fixé ou scellé. Seul un vase en granit ou bronze et une photo du défunt sont autorisés. Toute pose avec percement est interdite, la commune sera autorisée à ôter tout objet susceptible d’altérer le monument.</w:t>
      </w:r>
    </w:p>
    <w:p w14:paraId="2B50131E" w14:textId="77777777" w:rsidR="009E5981" w:rsidRPr="00EA6A51" w:rsidRDefault="009E5981" w:rsidP="002B192E">
      <w:pPr>
        <w:autoSpaceDE w:val="0"/>
        <w:autoSpaceDN w:val="0"/>
        <w:adjustRightInd w:val="0"/>
        <w:spacing w:after="0"/>
        <w:ind w:right="-288"/>
        <w:jc w:val="both"/>
        <w:rPr>
          <w:rFonts w:ascii="Calibri" w:hAnsi="Calibri" w:cs="Calibri"/>
          <w:b/>
          <w:bCs/>
          <w:i/>
          <w:iCs/>
          <w:sz w:val="24"/>
          <w:szCs w:val="24"/>
        </w:rPr>
      </w:pPr>
    </w:p>
    <w:p w14:paraId="39FA1E52" w14:textId="6696E787" w:rsidR="009E5981" w:rsidRPr="00F6753F" w:rsidRDefault="00AA3C31" w:rsidP="002B192E">
      <w:pPr>
        <w:autoSpaceDE w:val="0"/>
        <w:autoSpaceDN w:val="0"/>
        <w:adjustRightInd w:val="0"/>
        <w:spacing w:after="0"/>
        <w:ind w:right="-288"/>
        <w:jc w:val="both"/>
        <w:rPr>
          <w:rFonts w:ascii="Calibri" w:hAnsi="Calibri" w:cs="Calibri"/>
          <w:bCs/>
          <w:iCs/>
          <w:sz w:val="24"/>
          <w:szCs w:val="24"/>
          <w:u w:val="single"/>
        </w:rPr>
      </w:pPr>
      <w:r w:rsidRPr="00F6753F">
        <w:rPr>
          <w:rFonts w:ascii="Calibri" w:hAnsi="Calibri" w:cs="Calibri"/>
          <w:b/>
          <w:bCs/>
          <w:iCs/>
          <w:sz w:val="24"/>
          <w:szCs w:val="24"/>
          <w:u w:val="single"/>
        </w:rPr>
        <w:t>Article</w:t>
      </w:r>
      <w:r w:rsidR="009E5981" w:rsidRPr="00F6753F">
        <w:rPr>
          <w:rFonts w:ascii="Calibri" w:hAnsi="Calibri" w:cs="Calibri"/>
          <w:b/>
          <w:bCs/>
          <w:i/>
          <w:iCs/>
          <w:sz w:val="24"/>
          <w:szCs w:val="24"/>
          <w:u w:val="single"/>
        </w:rPr>
        <w:t xml:space="preserve"> </w:t>
      </w:r>
      <w:r w:rsidR="00D7002B" w:rsidRPr="00F6753F">
        <w:rPr>
          <w:rFonts w:ascii="Calibri" w:hAnsi="Calibri" w:cs="Calibri"/>
          <w:b/>
          <w:bCs/>
          <w:iCs/>
          <w:sz w:val="24"/>
          <w:szCs w:val="24"/>
          <w:u w:val="single"/>
        </w:rPr>
        <w:t>7</w:t>
      </w:r>
      <w:r w:rsidR="009E5981" w:rsidRPr="00F6753F">
        <w:rPr>
          <w:rFonts w:ascii="Calibri" w:hAnsi="Calibri" w:cs="Calibri"/>
          <w:b/>
          <w:bCs/>
          <w:iCs/>
          <w:sz w:val="24"/>
          <w:szCs w:val="24"/>
          <w:u w:val="single"/>
        </w:rPr>
        <w:t xml:space="preserve">.6 </w:t>
      </w:r>
      <w:r w:rsidRPr="00F6753F">
        <w:rPr>
          <w:rFonts w:ascii="Calibri" w:hAnsi="Calibri" w:cs="Calibri"/>
          <w:b/>
          <w:bCs/>
          <w:iCs/>
          <w:sz w:val="24"/>
          <w:szCs w:val="24"/>
          <w:u w:val="single"/>
        </w:rPr>
        <w:t xml:space="preserve">- </w:t>
      </w:r>
      <w:r w:rsidR="009E5981" w:rsidRPr="00F6753F">
        <w:rPr>
          <w:rFonts w:ascii="Calibri" w:hAnsi="Calibri" w:cs="Calibri"/>
          <w:b/>
          <w:bCs/>
          <w:iCs/>
          <w:sz w:val="24"/>
          <w:szCs w:val="24"/>
          <w:u w:val="single"/>
        </w:rPr>
        <w:t>Durées et tarifs</w:t>
      </w:r>
      <w:r w:rsidR="009E5981" w:rsidRPr="00F6753F">
        <w:rPr>
          <w:rFonts w:ascii="Calibri" w:hAnsi="Calibri" w:cs="Calibri"/>
          <w:bCs/>
          <w:iCs/>
          <w:sz w:val="24"/>
          <w:szCs w:val="24"/>
          <w:u w:val="single"/>
        </w:rPr>
        <w:t> </w:t>
      </w:r>
    </w:p>
    <w:p w14:paraId="4B6A0103" w14:textId="605F9BFD" w:rsidR="009E598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 xml:space="preserve">Seules, les personnes ayant droit à l’inhumation </w:t>
      </w:r>
      <w:r w:rsidRPr="00EA6A51">
        <w:rPr>
          <w:rFonts w:ascii="Calibri" w:hAnsi="Calibri" w:cs="Calibri"/>
          <w:i/>
          <w:iCs/>
          <w:sz w:val="24"/>
          <w:szCs w:val="24"/>
        </w:rPr>
        <w:t>(</w:t>
      </w:r>
      <w:proofErr w:type="spellStart"/>
      <w:r w:rsidRPr="00EA6A51">
        <w:rPr>
          <w:rFonts w:ascii="Calibri" w:hAnsi="Calibri" w:cs="Calibri"/>
          <w:i/>
          <w:iCs/>
          <w:sz w:val="24"/>
          <w:szCs w:val="24"/>
        </w:rPr>
        <w:t>cf</w:t>
      </w:r>
      <w:proofErr w:type="spellEnd"/>
      <w:r w:rsidRPr="00EA6A51">
        <w:rPr>
          <w:rFonts w:ascii="Calibri" w:hAnsi="Calibri" w:cs="Calibri"/>
          <w:i/>
          <w:iCs/>
          <w:sz w:val="24"/>
          <w:szCs w:val="24"/>
        </w:rPr>
        <w:t xml:space="preserve"> Art. </w:t>
      </w:r>
      <w:r w:rsidRPr="00AA3C31">
        <w:rPr>
          <w:rFonts w:ascii="Calibri" w:hAnsi="Calibri" w:cs="Calibri"/>
          <w:i/>
          <w:iCs/>
          <w:sz w:val="24"/>
          <w:szCs w:val="24"/>
        </w:rPr>
        <w:t>2</w:t>
      </w:r>
      <w:r w:rsidRPr="00EA6A51">
        <w:rPr>
          <w:rFonts w:ascii="Calibri" w:hAnsi="Calibri" w:cs="Calibri"/>
          <w:b/>
          <w:bCs/>
          <w:i/>
          <w:iCs/>
          <w:sz w:val="24"/>
          <w:szCs w:val="24"/>
        </w:rPr>
        <w:t>)</w:t>
      </w:r>
      <w:r w:rsidRPr="00EA6A51">
        <w:rPr>
          <w:rFonts w:ascii="Calibri" w:hAnsi="Calibri" w:cs="Calibri"/>
          <w:i/>
          <w:iCs/>
          <w:sz w:val="24"/>
          <w:szCs w:val="24"/>
        </w:rPr>
        <w:t xml:space="preserve"> </w:t>
      </w:r>
      <w:r w:rsidRPr="00EA6A51">
        <w:rPr>
          <w:rFonts w:ascii="Calibri" w:hAnsi="Calibri" w:cs="Calibri"/>
          <w:sz w:val="24"/>
          <w:szCs w:val="24"/>
        </w:rPr>
        <w:t>peuvent prétendre à une concession. Les concessions seront accordées selon le tarif en vigueur à la date d’établissement de l’acte de concession. La durée des concessions est de 15 ou 30 ans.</w:t>
      </w:r>
    </w:p>
    <w:p w14:paraId="670FE9B3" w14:textId="77777777" w:rsidR="006B4702" w:rsidRPr="00EA6A51" w:rsidRDefault="006B4702" w:rsidP="002B192E">
      <w:pPr>
        <w:autoSpaceDE w:val="0"/>
        <w:autoSpaceDN w:val="0"/>
        <w:adjustRightInd w:val="0"/>
        <w:spacing w:after="0"/>
        <w:ind w:right="-288"/>
        <w:jc w:val="both"/>
        <w:rPr>
          <w:rFonts w:ascii="Calibri" w:hAnsi="Calibri" w:cs="Calibri"/>
          <w:sz w:val="24"/>
          <w:szCs w:val="24"/>
        </w:rPr>
      </w:pPr>
    </w:p>
    <w:p w14:paraId="3CB5A608" w14:textId="6B0F014A" w:rsidR="009E598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Des concessions peuvent être délivrées avant toute inhumation par simple demande de réservation adressée par écrit au Maire. Dans tous les cas, les cases seront attribuées selon les places disponibles et dans un ordre défini par l’autorité communale.</w:t>
      </w:r>
    </w:p>
    <w:p w14:paraId="61BC52D1" w14:textId="77777777" w:rsidR="006B4702" w:rsidRPr="00EA6A51" w:rsidRDefault="006B4702" w:rsidP="002B192E">
      <w:pPr>
        <w:autoSpaceDE w:val="0"/>
        <w:autoSpaceDN w:val="0"/>
        <w:adjustRightInd w:val="0"/>
        <w:spacing w:after="0"/>
        <w:ind w:right="-288"/>
        <w:jc w:val="both"/>
        <w:rPr>
          <w:rFonts w:ascii="Calibri" w:hAnsi="Calibri" w:cs="Calibri"/>
          <w:sz w:val="24"/>
          <w:szCs w:val="24"/>
        </w:rPr>
      </w:pPr>
    </w:p>
    <w:p w14:paraId="1FAF67DC" w14:textId="62D56771" w:rsidR="009E598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 demandeur devra s’acquitter des droits de concessions au tarif en vigueur au jour de la signature du Contrat. Toute concession non payée ne donnera pas droit au dépôt d’une urne.</w:t>
      </w:r>
    </w:p>
    <w:p w14:paraId="4F7D2603" w14:textId="77777777" w:rsidR="006B4702" w:rsidRPr="00EA6A51" w:rsidRDefault="006B4702" w:rsidP="002B192E">
      <w:pPr>
        <w:autoSpaceDE w:val="0"/>
        <w:autoSpaceDN w:val="0"/>
        <w:adjustRightInd w:val="0"/>
        <w:spacing w:after="0"/>
        <w:ind w:right="-288"/>
        <w:jc w:val="both"/>
        <w:rPr>
          <w:rFonts w:ascii="Calibri" w:hAnsi="Calibri" w:cs="Calibri"/>
          <w:sz w:val="24"/>
          <w:szCs w:val="24"/>
        </w:rPr>
      </w:pPr>
    </w:p>
    <w:p w14:paraId="27302C6E" w14:textId="7CBEC935" w:rsidR="009E598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Les concessions ne valent pas acte de vente et n’emportent pas un droit de propriété en faveur du concessionnaire, mais seulement un droit de jouissance et d’usage avec affectation spéciale en faveur du titulaire et de sa famille, ou de toute personne qu’il aura expressément désignée. Elles ne peuvent donc faire l’objet de commerce ou d’une quelconque opération spéculative.</w:t>
      </w:r>
    </w:p>
    <w:p w14:paraId="053EE91A" w14:textId="77777777" w:rsidR="00265C67" w:rsidRPr="00EA6A51" w:rsidRDefault="00265C67" w:rsidP="002B192E">
      <w:pPr>
        <w:autoSpaceDE w:val="0"/>
        <w:autoSpaceDN w:val="0"/>
        <w:adjustRightInd w:val="0"/>
        <w:spacing w:after="0"/>
        <w:ind w:right="-288"/>
        <w:jc w:val="both"/>
        <w:rPr>
          <w:rFonts w:ascii="Calibri" w:hAnsi="Calibri" w:cs="Calibri"/>
          <w:sz w:val="24"/>
          <w:szCs w:val="24"/>
        </w:rPr>
      </w:pPr>
    </w:p>
    <w:p w14:paraId="7E2532B4" w14:textId="1363EE31" w:rsidR="009E598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 concessionnaire devra se soumettre aux dispositions du présent règlement, il lui appartiendra également de prévenir la Mairie de tout changement de son domicile.</w:t>
      </w:r>
    </w:p>
    <w:p w14:paraId="4FF4A41A" w14:textId="77777777" w:rsidR="00265C67" w:rsidRPr="00EA6A51" w:rsidRDefault="00265C67" w:rsidP="002B192E">
      <w:pPr>
        <w:autoSpaceDE w:val="0"/>
        <w:autoSpaceDN w:val="0"/>
        <w:adjustRightInd w:val="0"/>
        <w:spacing w:after="0"/>
        <w:ind w:right="-288"/>
        <w:jc w:val="both"/>
        <w:rPr>
          <w:rFonts w:ascii="Calibri" w:hAnsi="Calibri" w:cs="Calibri"/>
          <w:sz w:val="24"/>
          <w:szCs w:val="24"/>
        </w:rPr>
      </w:pPr>
    </w:p>
    <w:p w14:paraId="74170CD0" w14:textId="7FCB1454"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Les concessions peuvent être renouvelées indéfiniment au tarif en vigueur au moment du renouvellement.</w:t>
      </w:r>
    </w:p>
    <w:p w14:paraId="33537748" w14:textId="6FB5192D"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La Commune de Montceaux se réserve le droit de faire opposition au renouvellement d’une concession pour des motifs de sécurité, de circulation et en général pour tout motif visant à l’amélioration du cimetière.</w:t>
      </w:r>
    </w:p>
    <w:p w14:paraId="2413D867" w14:textId="6B3C672D"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Lorsque la concession est expirée, la Mairie en avise le concessionnaire ou les ayants droits qui lui sont connus.</w:t>
      </w:r>
    </w:p>
    <w:p w14:paraId="7FCDA6B6" w14:textId="77777777" w:rsidR="006B4702" w:rsidRDefault="006B4702" w:rsidP="002B192E">
      <w:pPr>
        <w:autoSpaceDE w:val="0"/>
        <w:autoSpaceDN w:val="0"/>
        <w:adjustRightInd w:val="0"/>
        <w:spacing w:after="0"/>
        <w:ind w:right="-288"/>
        <w:jc w:val="both"/>
        <w:rPr>
          <w:rFonts w:ascii="Calibri" w:hAnsi="Calibri" w:cs="Calibri"/>
          <w:sz w:val="24"/>
          <w:szCs w:val="24"/>
        </w:rPr>
      </w:pPr>
    </w:p>
    <w:p w14:paraId="2861B9B1" w14:textId="619A842D" w:rsidR="009E598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Au décès du titulaire d’une concession non expirée, celle-ci passe avec tous les droits et obligations à la personne en faveur de laquelle une disposition testamentaire valide a été prise. A défaut d’une telle disposition, la concession revient en état d’indivision aux héritiers du défunt. Il est admis que des coïndivisaires puissent renoncer à leur droit au profit d’un seul héritier. Si la concession reste en indivision, un représentant de l’indivision devra être désigné par écrit.</w:t>
      </w:r>
    </w:p>
    <w:p w14:paraId="2D65010C" w14:textId="77777777" w:rsidR="00265C67" w:rsidRPr="00EA6A51" w:rsidRDefault="00265C67" w:rsidP="002B192E">
      <w:pPr>
        <w:autoSpaceDE w:val="0"/>
        <w:autoSpaceDN w:val="0"/>
        <w:adjustRightInd w:val="0"/>
        <w:spacing w:after="0"/>
        <w:ind w:right="-288"/>
        <w:jc w:val="both"/>
        <w:rPr>
          <w:rFonts w:ascii="Calibri" w:hAnsi="Calibri" w:cs="Calibri"/>
          <w:sz w:val="24"/>
          <w:szCs w:val="24"/>
        </w:rPr>
      </w:pPr>
    </w:p>
    <w:p w14:paraId="481D7FB6" w14:textId="0E015AB2" w:rsidR="009E5981" w:rsidRPr="00EA6A51" w:rsidRDefault="009E5981"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Lorsqu’une contestation surgira au sujet d’une concession, il sera sursis à tout dépôt ou retrait d’une urne jusqu’à ce que ce litige ait été tranché</w:t>
      </w:r>
      <w:r w:rsidR="00A53D22">
        <w:rPr>
          <w:rFonts w:ascii="Calibri" w:hAnsi="Calibri" w:cs="Calibri"/>
          <w:sz w:val="24"/>
          <w:szCs w:val="24"/>
        </w:rPr>
        <w:t>,</w:t>
      </w:r>
      <w:r w:rsidRPr="00EA6A51">
        <w:rPr>
          <w:rFonts w:ascii="Calibri" w:hAnsi="Calibri" w:cs="Calibri"/>
          <w:sz w:val="24"/>
          <w:szCs w:val="24"/>
        </w:rPr>
        <w:t xml:space="preserve"> si nécessaire</w:t>
      </w:r>
      <w:r w:rsidR="00A53D22">
        <w:rPr>
          <w:rFonts w:ascii="Calibri" w:hAnsi="Calibri" w:cs="Calibri"/>
          <w:sz w:val="24"/>
          <w:szCs w:val="24"/>
        </w:rPr>
        <w:t>,</w:t>
      </w:r>
      <w:r w:rsidRPr="00EA6A51">
        <w:rPr>
          <w:rFonts w:ascii="Calibri" w:hAnsi="Calibri" w:cs="Calibri"/>
          <w:sz w:val="24"/>
          <w:szCs w:val="24"/>
        </w:rPr>
        <w:t xml:space="preserve"> par les tribunaux.</w:t>
      </w:r>
    </w:p>
    <w:p w14:paraId="2EB93CBD" w14:textId="77777777" w:rsidR="009E5981" w:rsidRPr="00EA6A51" w:rsidRDefault="009E5981" w:rsidP="002B192E">
      <w:pPr>
        <w:autoSpaceDE w:val="0"/>
        <w:autoSpaceDN w:val="0"/>
        <w:adjustRightInd w:val="0"/>
        <w:spacing w:after="0"/>
        <w:ind w:right="-288"/>
        <w:jc w:val="both"/>
        <w:rPr>
          <w:rFonts w:ascii="Calibri" w:hAnsi="Calibri" w:cs="Calibri"/>
          <w:sz w:val="24"/>
          <w:szCs w:val="24"/>
        </w:rPr>
      </w:pPr>
    </w:p>
    <w:p w14:paraId="135BED6A" w14:textId="310E2649" w:rsidR="009E5981" w:rsidRPr="00D7002B" w:rsidRDefault="00837D19" w:rsidP="002B192E">
      <w:pPr>
        <w:autoSpaceDE w:val="0"/>
        <w:autoSpaceDN w:val="0"/>
        <w:adjustRightInd w:val="0"/>
        <w:spacing w:after="0"/>
        <w:ind w:right="-288"/>
        <w:jc w:val="both"/>
        <w:rPr>
          <w:rFonts w:ascii="Calibri" w:hAnsi="Calibri" w:cs="Calibri"/>
          <w:b/>
          <w:bCs/>
          <w:sz w:val="32"/>
          <w:szCs w:val="32"/>
          <w:u w:val="single"/>
        </w:rPr>
      </w:pPr>
      <w:r w:rsidRPr="00D7002B">
        <w:rPr>
          <w:rFonts w:ascii="Calibri" w:hAnsi="Calibri" w:cs="Calibri"/>
          <w:b/>
          <w:bCs/>
          <w:sz w:val="32"/>
          <w:szCs w:val="32"/>
          <w:u w:val="single"/>
        </w:rPr>
        <w:lastRenderedPageBreak/>
        <w:t xml:space="preserve">CHAPITRE </w:t>
      </w:r>
      <w:r w:rsidR="00D7002B">
        <w:rPr>
          <w:rFonts w:ascii="Calibri" w:hAnsi="Calibri" w:cs="Calibri"/>
          <w:b/>
          <w:bCs/>
          <w:sz w:val="32"/>
          <w:szCs w:val="32"/>
          <w:u w:val="single"/>
        </w:rPr>
        <w:t>8</w:t>
      </w:r>
      <w:r w:rsidRPr="00D7002B">
        <w:rPr>
          <w:rFonts w:ascii="Calibri" w:hAnsi="Calibri" w:cs="Calibri"/>
          <w:b/>
          <w:bCs/>
          <w:sz w:val="32"/>
          <w:szCs w:val="32"/>
          <w:u w:val="single"/>
        </w:rPr>
        <w:t xml:space="preserve"> – REGLES RELATIVES AUX JARDINS DU SOUVENIR</w:t>
      </w:r>
    </w:p>
    <w:p w14:paraId="45A2A2BC" w14:textId="77777777" w:rsidR="00B66DBC" w:rsidRPr="00EA6A51" w:rsidRDefault="00B66DBC" w:rsidP="002B192E">
      <w:pPr>
        <w:autoSpaceDE w:val="0"/>
        <w:autoSpaceDN w:val="0"/>
        <w:adjustRightInd w:val="0"/>
        <w:spacing w:after="0"/>
        <w:ind w:right="-288"/>
        <w:jc w:val="both"/>
        <w:rPr>
          <w:rFonts w:ascii="Calibri" w:hAnsi="Calibri" w:cs="Calibri"/>
          <w:b/>
          <w:bCs/>
          <w:sz w:val="24"/>
          <w:szCs w:val="24"/>
          <w:u w:val="single"/>
        </w:rPr>
      </w:pPr>
    </w:p>
    <w:p w14:paraId="0FA8BDB9" w14:textId="4B1890C4" w:rsidR="00837D19" w:rsidRPr="00C6489D" w:rsidRDefault="00837D19" w:rsidP="002B192E">
      <w:pPr>
        <w:autoSpaceDE w:val="0"/>
        <w:autoSpaceDN w:val="0"/>
        <w:adjustRightInd w:val="0"/>
        <w:spacing w:after="0"/>
        <w:ind w:right="-288"/>
        <w:jc w:val="both"/>
        <w:rPr>
          <w:rFonts w:ascii="Calibri" w:hAnsi="Calibri" w:cs="Calibri"/>
          <w:b/>
          <w:bCs/>
          <w:sz w:val="24"/>
          <w:szCs w:val="24"/>
          <w:u w:val="single"/>
        </w:rPr>
      </w:pPr>
      <w:r w:rsidRPr="00C6489D">
        <w:rPr>
          <w:rFonts w:ascii="Calibri" w:hAnsi="Calibri" w:cs="Calibri"/>
          <w:b/>
          <w:bCs/>
          <w:sz w:val="24"/>
          <w:szCs w:val="24"/>
          <w:u w:val="single"/>
        </w:rPr>
        <w:t xml:space="preserve">Article </w:t>
      </w:r>
      <w:r w:rsidR="00D7002B" w:rsidRPr="00C6489D">
        <w:rPr>
          <w:rFonts w:ascii="Calibri" w:hAnsi="Calibri" w:cs="Calibri"/>
          <w:b/>
          <w:bCs/>
          <w:sz w:val="24"/>
          <w:szCs w:val="24"/>
          <w:u w:val="single"/>
        </w:rPr>
        <w:t>8</w:t>
      </w:r>
      <w:r w:rsidRPr="00C6489D">
        <w:rPr>
          <w:rFonts w:ascii="Calibri" w:hAnsi="Calibri" w:cs="Calibri"/>
          <w:b/>
          <w:bCs/>
          <w:sz w:val="24"/>
          <w:szCs w:val="24"/>
          <w:u w:val="single"/>
        </w:rPr>
        <w:t xml:space="preserve">.1 </w:t>
      </w:r>
      <w:r w:rsidR="00F55F73" w:rsidRPr="00C6489D">
        <w:rPr>
          <w:rFonts w:ascii="Calibri" w:hAnsi="Calibri" w:cs="Calibri"/>
          <w:b/>
          <w:bCs/>
          <w:sz w:val="24"/>
          <w:szCs w:val="24"/>
          <w:u w:val="single"/>
        </w:rPr>
        <w:t>–</w:t>
      </w:r>
      <w:r w:rsidRPr="00C6489D">
        <w:rPr>
          <w:rFonts w:ascii="Calibri" w:hAnsi="Calibri" w:cs="Calibri"/>
          <w:b/>
          <w:bCs/>
          <w:sz w:val="24"/>
          <w:szCs w:val="24"/>
          <w:u w:val="single"/>
        </w:rPr>
        <w:t xml:space="preserve"> Affec</w:t>
      </w:r>
      <w:r w:rsidR="00F55F73" w:rsidRPr="00C6489D">
        <w:rPr>
          <w:rFonts w:ascii="Calibri" w:hAnsi="Calibri" w:cs="Calibri"/>
          <w:b/>
          <w:bCs/>
          <w:sz w:val="24"/>
          <w:szCs w:val="24"/>
          <w:u w:val="single"/>
        </w:rPr>
        <w:t>tation</w:t>
      </w:r>
    </w:p>
    <w:p w14:paraId="7F1469D8" w14:textId="284DEADE" w:rsidR="00F55F73" w:rsidRPr="00EA6A51" w:rsidRDefault="00F55F73"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Un jardin du souvenir est mis à la disposition des familles souhaitant disperser les cendres d’un proche défunt, dans l’enceinte du cimetière communal. Les cendres des défunts ne peuvent être dispersées nulle part ailleurs à l’intérieur du cimetière communal. La dispersion est irréversible.</w:t>
      </w:r>
    </w:p>
    <w:p w14:paraId="10EA93A0" w14:textId="77777777" w:rsidR="00F55F73" w:rsidRPr="00EA6A51" w:rsidRDefault="00F55F73" w:rsidP="002B192E">
      <w:pPr>
        <w:autoSpaceDE w:val="0"/>
        <w:autoSpaceDN w:val="0"/>
        <w:adjustRightInd w:val="0"/>
        <w:spacing w:after="0"/>
        <w:ind w:right="-288"/>
        <w:jc w:val="both"/>
        <w:rPr>
          <w:rFonts w:ascii="Calibri" w:hAnsi="Calibri" w:cs="Calibri"/>
          <w:sz w:val="24"/>
          <w:szCs w:val="24"/>
        </w:rPr>
      </w:pPr>
    </w:p>
    <w:p w14:paraId="0CD9299F" w14:textId="46C4B90C" w:rsidR="00F55F73" w:rsidRPr="00C6489D" w:rsidRDefault="00F55F73" w:rsidP="002B192E">
      <w:pPr>
        <w:autoSpaceDE w:val="0"/>
        <w:autoSpaceDN w:val="0"/>
        <w:adjustRightInd w:val="0"/>
        <w:spacing w:after="0"/>
        <w:ind w:right="-288"/>
        <w:jc w:val="both"/>
        <w:rPr>
          <w:rFonts w:ascii="Calibri" w:hAnsi="Calibri" w:cs="Calibri"/>
          <w:b/>
          <w:bCs/>
          <w:sz w:val="24"/>
          <w:szCs w:val="24"/>
          <w:u w:val="single"/>
        </w:rPr>
      </w:pPr>
      <w:r w:rsidRPr="00C6489D">
        <w:rPr>
          <w:rFonts w:ascii="Calibri" w:hAnsi="Calibri" w:cs="Calibri"/>
          <w:b/>
          <w:bCs/>
          <w:sz w:val="24"/>
          <w:szCs w:val="24"/>
          <w:u w:val="single"/>
        </w:rPr>
        <w:t xml:space="preserve">Article </w:t>
      </w:r>
      <w:r w:rsidR="00D7002B" w:rsidRPr="00C6489D">
        <w:rPr>
          <w:rFonts w:ascii="Calibri" w:hAnsi="Calibri" w:cs="Calibri"/>
          <w:b/>
          <w:bCs/>
          <w:sz w:val="24"/>
          <w:szCs w:val="24"/>
          <w:u w:val="single"/>
        </w:rPr>
        <w:t>8</w:t>
      </w:r>
      <w:r w:rsidRPr="00C6489D">
        <w:rPr>
          <w:rFonts w:ascii="Calibri" w:hAnsi="Calibri" w:cs="Calibri"/>
          <w:b/>
          <w:bCs/>
          <w:sz w:val="24"/>
          <w:szCs w:val="24"/>
          <w:u w:val="single"/>
        </w:rPr>
        <w:t>.2</w:t>
      </w:r>
      <w:r w:rsidR="00682F15" w:rsidRPr="00C6489D">
        <w:rPr>
          <w:rFonts w:ascii="Calibri" w:hAnsi="Calibri" w:cs="Calibri"/>
          <w:b/>
          <w:bCs/>
          <w:sz w:val="24"/>
          <w:szCs w:val="24"/>
          <w:u w:val="single"/>
        </w:rPr>
        <w:t xml:space="preserve"> – Autorisation</w:t>
      </w:r>
    </w:p>
    <w:p w14:paraId="0F790540" w14:textId="53111EAC" w:rsidR="00682F15" w:rsidRDefault="00682F15"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 xml:space="preserve">La personne ayant qualité pour pourvoir </w:t>
      </w:r>
      <w:r w:rsidR="00751339" w:rsidRPr="00EA6A51">
        <w:rPr>
          <w:rFonts w:ascii="Calibri" w:hAnsi="Calibri" w:cs="Calibri"/>
          <w:sz w:val="24"/>
          <w:szCs w:val="24"/>
        </w:rPr>
        <w:t xml:space="preserve">aux funérailles doit demander </w:t>
      </w:r>
      <w:r w:rsidR="00E522B2" w:rsidRPr="00EA6A51">
        <w:rPr>
          <w:rFonts w:ascii="Calibri" w:hAnsi="Calibri" w:cs="Calibri"/>
          <w:sz w:val="24"/>
          <w:szCs w:val="24"/>
        </w:rPr>
        <w:t xml:space="preserve">au secrétariat de mairie l’autorisation de disperser les cendres du défunt, </w:t>
      </w:r>
      <w:r w:rsidR="005B4B51" w:rsidRPr="00EA6A51">
        <w:rPr>
          <w:rFonts w:ascii="Calibri" w:hAnsi="Calibri" w:cs="Calibri"/>
          <w:sz w:val="24"/>
          <w:szCs w:val="24"/>
        </w:rPr>
        <w:t>en indiquant les noms, prénoms</w:t>
      </w:r>
      <w:r w:rsidR="002443EA" w:rsidRPr="00EA6A51">
        <w:rPr>
          <w:rFonts w:ascii="Calibri" w:hAnsi="Calibri" w:cs="Calibri"/>
          <w:sz w:val="24"/>
          <w:szCs w:val="24"/>
        </w:rPr>
        <w:t>, dates et lieux de naissance et de décès de ce dernier, ainsi que la date et l’heure prévues de la dispersion.</w:t>
      </w:r>
    </w:p>
    <w:p w14:paraId="3C3A2902" w14:textId="77777777" w:rsidR="0017105E" w:rsidRPr="00EA6A51" w:rsidRDefault="0017105E" w:rsidP="002B192E">
      <w:pPr>
        <w:autoSpaceDE w:val="0"/>
        <w:autoSpaceDN w:val="0"/>
        <w:adjustRightInd w:val="0"/>
        <w:spacing w:after="0"/>
        <w:ind w:right="-288"/>
        <w:jc w:val="both"/>
        <w:rPr>
          <w:rFonts w:ascii="Calibri" w:hAnsi="Calibri" w:cs="Calibri"/>
          <w:sz w:val="24"/>
          <w:szCs w:val="24"/>
        </w:rPr>
      </w:pPr>
    </w:p>
    <w:p w14:paraId="30991CCD" w14:textId="54DC0638" w:rsidR="002443EA" w:rsidRDefault="00DB3E74"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 secrétariat de mairie remettra ensuite à cette personne ou à l’entreprise qu’elle aura mandaté une autorisation de dispersion de cendres, qui devra être présentée en orig</w:t>
      </w:r>
      <w:r w:rsidR="007561D4">
        <w:rPr>
          <w:rFonts w:ascii="Calibri" w:hAnsi="Calibri" w:cs="Calibri"/>
          <w:sz w:val="24"/>
          <w:szCs w:val="24"/>
        </w:rPr>
        <w:t>i</w:t>
      </w:r>
      <w:r w:rsidRPr="00EA6A51">
        <w:rPr>
          <w:rFonts w:ascii="Calibri" w:hAnsi="Calibri" w:cs="Calibri"/>
          <w:sz w:val="24"/>
          <w:szCs w:val="24"/>
        </w:rPr>
        <w:t>nal au personnel du cimetière avant de procéder aux opérations.</w:t>
      </w:r>
    </w:p>
    <w:p w14:paraId="355C95C0" w14:textId="77777777" w:rsidR="0017105E" w:rsidRPr="00EA6A51" w:rsidRDefault="0017105E" w:rsidP="002B192E">
      <w:pPr>
        <w:autoSpaceDE w:val="0"/>
        <w:autoSpaceDN w:val="0"/>
        <w:adjustRightInd w:val="0"/>
        <w:spacing w:after="0"/>
        <w:ind w:right="-288"/>
        <w:jc w:val="both"/>
        <w:rPr>
          <w:rFonts w:ascii="Calibri" w:hAnsi="Calibri" w:cs="Calibri"/>
          <w:sz w:val="24"/>
          <w:szCs w:val="24"/>
        </w:rPr>
      </w:pPr>
    </w:p>
    <w:p w14:paraId="209603FB" w14:textId="6BF081E3" w:rsidR="007B3909" w:rsidRDefault="007B3909"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La dispersion ne pourra être effectuée qu’en présence du personnel du cimetière.</w:t>
      </w:r>
    </w:p>
    <w:p w14:paraId="2B50DA16" w14:textId="77777777" w:rsidR="00B66DBC" w:rsidRPr="00EA6A51" w:rsidRDefault="00B66DBC" w:rsidP="002B192E">
      <w:pPr>
        <w:autoSpaceDE w:val="0"/>
        <w:autoSpaceDN w:val="0"/>
        <w:adjustRightInd w:val="0"/>
        <w:spacing w:after="0"/>
        <w:ind w:right="-288"/>
        <w:jc w:val="both"/>
        <w:rPr>
          <w:rFonts w:ascii="Calibri" w:hAnsi="Calibri" w:cs="Calibri"/>
          <w:sz w:val="24"/>
          <w:szCs w:val="24"/>
        </w:rPr>
      </w:pPr>
    </w:p>
    <w:p w14:paraId="01BD47B4" w14:textId="6FF8467D" w:rsidR="007B3909" w:rsidRPr="00C6489D" w:rsidRDefault="003C7109" w:rsidP="002B192E">
      <w:pPr>
        <w:autoSpaceDE w:val="0"/>
        <w:autoSpaceDN w:val="0"/>
        <w:adjustRightInd w:val="0"/>
        <w:spacing w:after="0"/>
        <w:ind w:right="-288"/>
        <w:jc w:val="both"/>
        <w:rPr>
          <w:rFonts w:ascii="Calibri" w:hAnsi="Calibri" w:cs="Calibri"/>
          <w:b/>
          <w:bCs/>
          <w:sz w:val="24"/>
          <w:szCs w:val="24"/>
          <w:u w:val="single"/>
        </w:rPr>
      </w:pPr>
      <w:r w:rsidRPr="00C6489D">
        <w:rPr>
          <w:rFonts w:ascii="Calibri" w:hAnsi="Calibri" w:cs="Calibri"/>
          <w:b/>
          <w:bCs/>
          <w:sz w:val="24"/>
          <w:szCs w:val="24"/>
          <w:u w:val="single"/>
        </w:rPr>
        <w:t xml:space="preserve">Article </w:t>
      </w:r>
      <w:r w:rsidR="00D7002B" w:rsidRPr="00C6489D">
        <w:rPr>
          <w:rFonts w:ascii="Calibri" w:hAnsi="Calibri" w:cs="Calibri"/>
          <w:b/>
          <w:bCs/>
          <w:sz w:val="24"/>
          <w:szCs w:val="24"/>
          <w:u w:val="single"/>
        </w:rPr>
        <w:t>8</w:t>
      </w:r>
      <w:r w:rsidRPr="00C6489D">
        <w:rPr>
          <w:rFonts w:ascii="Calibri" w:hAnsi="Calibri" w:cs="Calibri"/>
          <w:b/>
          <w:bCs/>
          <w:sz w:val="24"/>
          <w:szCs w:val="24"/>
          <w:u w:val="single"/>
        </w:rPr>
        <w:t xml:space="preserve">.3 </w:t>
      </w:r>
      <w:r w:rsidR="006118AE" w:rsidRPr="00C6489D">
        <w:rPr>
          <w:rFonts w:ascii="Calibri" w:hAnsi="Calibri" w:cs="Calibri"/>
          <w:b/>
          <w:bCs/>
          <w:sz w:val="24"/>
          <w:szCs w:val="24"/>
          <w:u w:val="single"/>
        </w:rPr>
        <w:t>–</w:t>
      </w:r>
      <w:r w:rsidRPr="00C6489D">
        <w:rPr>
          <w:rFonts w:ascii="Calibri" w:hAnsi="Calibri" w:cs="Calibri"/>
          <w:b/>
          <w:bCs/>
          <w:sz w:val="24"/>
          <w:szCs w:val="24"/>
          <w:u w:val="single"/>
        </w:rPr>
        <w:t xml:space="preserve"> </w:t>
      </w:r>
      <w:r w:rsidR="006118AE" w:rsidRPr="00C6489D">
        <w:rPr>
          <w:rFonts w:ascii="Calibri" w:hAnsi="Calibri" w:cs="Calibri"/>
          <w:b/>
          <w:bCs/>
          <w:sz w:val="24"/>
          <w:szCs w:val="24"/>
          <w:u w:val="single"/>
        </w:rPr>
        <w:t>Dépôt de fleurs et objets funéraires</w:t>
      </w:r>
    </w:p>
    <w:p w14:paraId="1D38682A" w14:textId="5449E1D1" w:rsidR="006118AE" w:rsidRDefault="006118AE"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 jardin du souvenir est un lieu commun et de partage ; il est interdit d’y déposer des fleurs, plaques ou autres objets.</w:t>
      </w:r>
    </w:p>
    <w:p w14:paraId="2F377514" w14:textId="77777777" w:rsidR="00B66DBC" w:rsidRPr="00EA6A51" w:rsidRDefault="00B66DBC" w:rsidP="002B192E">
      <w:pPr>
        <w:autoSpaceDE w:val="0"/>
        <w:autoSpaceDN w:val="0"/>
        <w:adjustRightInd w:val="0"/>
        <w:spacing w:after="0"/>
        <w:ind w:right="-288"/>
        <w:jc w:val="both"/>
        <w:rPr>
          <w:rFonts w:ascii="Calibri" w:hAnsi="Calibri" w:cs="Calibri"/>
          <w:sz w:val="24"/>
          <w:szCs w:val="24"/>
        </w:rPr>
      </w:pPr>
    </w:p>
    <w:p w14:paraId="2428F12D" w14:textId="1B6639A5" w:rsidR="006118AE" w:rsidRPr="00C6489D" w:rsidRDefault="00CA19C8" w:rsidP="002B192E">
      <w:pPr>
        <w:autoSpaceDE w:val="0"/>
        <w:autoSpaceDN w:val="0"/>
        <w:adjustRightInd w:val="0"/>
        <w:spacing w:after="0"/>
        <w:ind w:right="-288"/>
        <w:jc w:val="both"/>
        <w:rPr>
          <w:rFonts w:ascii="Calibri" w:hAnsi="Calibri" w:cs="Calibri"/>
          <w:b/>
          <w:bCs/>
          <w:sz w:val="24"/>
          <w:szCs w:val="24"/>
          <w:u w:val="single"/>
        </w:rPr>
      </w:pPr>
      <w:r w:rsidRPr="00C6489D">
        <w:rPr>
          <w:rFonts w:ascii="Calibri" w:hAnsi="Calibri" w:cs="Calibri"/>
          <w:b/>
          <w:bCs/>
          <w:sz w:val="24"/>
          <w:szCs w:val="24"/>
          <w:u w:val="single"/>
        </w:rPr>
        <w:t xml:space="preserve">Article </w:t>
      </w:r>
      <w:r w:rsidR="00D7002B" w:rsidRPr="00C6489D">
        <w:rPr>
          <w:rFonts w:ascii="Calibri" w:hAnsi="Calibri" w:cs="Calibri"/>
          <w:b/>
          <w:bCs/>
          <w:sz w:val="24"/>
          <w:szCs w:val="24"/>
          <w:u w:val="single"/>
        </w:rPr>
        <w:t>8</w:t>
      </w:r>
      <w:r w:rsidR="004C2F99" w:rsidRPr="00C6489D">
        <w:rPr>
          <w:rFonts w:ascii="Calibri" w:hAnsi="Calibri" w:cs="Calibri"/>
          <w:b/>
          <w:bCs/>
          <w:sz w:val="24"/>
          <w:szCs w:val="24"/>
          <w:u w:val="single"/>
        </w:rPr>
        <w:t xml:space="preserve">.4 </w:t>
      </w:r>
      <w:r w:rsidR="00B66DBC" w:rsidRPr="00C6489D">
        <w:rPr>
          <w:rFonts w:ascii="Calibri" w:hAnsi="Calibri" w:cs="Calibri"/>
          <w:b/>
          <w:bCs/>
          <w:sz w:val="24"/>
          <w:szCs w:val="24"/>
          <w:u w:val="single"/>
        </w:rPr>
        <w:t xml:space="preserve">- </w:t>
      </w:r>
      <w:r w:rsidR="004C2F99" w:rsidRPr="00C6489D">
        <w:rPr>
          <w:rFonts w:ascii="Calibri" w:hAnsi="Calibri" w:cs="Calibri"/>
          <w:b/>
          <w:bCs/>
          <w:sz w:val="24"/>
          <w:szCs w:val="24"/>
          <w:u w:val="single"/>
        </w:rPr>
        <w:t>Registre et plaque</w:t>
      </w:r>
    </w:p>
    <w:p w14:paraId="5D669CEB" w14:textId="1F0F0245" w:rsidR="004C2F99" w:rsidRDefault="004C2F99" w:rsidP="002B192E">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Le secrétariat de mairie mentionne</w:t>
      </w:r>
      <w:r w:rsidR="00C6489D">
        <w:rPr>
          <w:rFonts w:ascii="Calibri" w:hAnsi="Calibri" w:cs="Calibri"/>
          <w:sz w:val="24"/>
          <w:szCs w:val="24"/>
        </w:rPr>
        <w:t>,</w:t>
      </w:r>
      <w:r w:rsidRPr="00EA6A51">
        <w:rPr>
          <w:rFonts w:ascii="Calibri" w:hAnsi="Calibri" w:cs="Calibri"/>
          <w:sz w:val="24"/>
          <w:szCs w:val="24"/>
        </w:rPr>
        <w:t xml:space="preserve"> dans un registre tenu à cet effet, les noms, prénoms, dates de naissance et de décès des défunts dont les cendres ont été dispersées dans les jardins du souvenir de la commune.</w:t>
      </w:r>
    </w:p>
    <w:p w14:paraId="11D60F4C" w14:textId="77777777" w:rsidR="0017105E" w:rsidRPr="00EA6A51" w:rsidRDefault="0017105E" w:rsidP="002B192E">
      <w:pPr>
        <w:autoSpaceDE w:val="0"/>
        <w:autoSpaceDN w:val="0"/>
        <w:adjustRightInd w:val="0"/>
        <w:spacing w:after="0"/>
        <w:ind w:right="-288"/>
        <w:jc w:val="both"/>
        <w:rPr>
          <w:rFonts w:ascii="Calibri" w:hAnsi="Calibri" w:cs="Calibri"/>
          <w:sz w:val="24"/>
          <w:szCs w:val="24"/>
        </w:rPr>
      </w:pPr>
    </w:p>
    <w:p w14:paraId="16FC2728" w14:textId="77777777" w:rsidR="00F02795" w:rsidRPr="00EA6A51" w:rsidRDefault="00270DEC" w:rsidP="00F02795">
      <w:pPr>
        <w:autoSpaceDE w:val="0"/>
        <w:autoSpaceDN w:val="0"/>
        <w:adjustRightInd w:val="0"/>
        <w:spacing w:after="0"/>
        <w:ind w:right="-288"/>
        <w:jc w:val="both"/>
        <w:rPr>
          <w:rFonts w:ascii="Calibri" w:hAnsi="Calibri" w:cs="Calibri"/>
          <w:sz w:val="24"/>
          <w:szCs w:val="24"/>
        </w:rPr>
      </w:pPr>
      <w:r w:rsidRPr="00EA6A51">
        <w:rPr>
          <w:rFonts w:ascii="Calibri" w:hAnsi="Calibri" w:cs="Calibri"/>
          <w:sz w:val="24"/>
          <w:szCs w:val="24"/>
        </w:rPr>
        <w:t xml:space="preserve">Pour toute dispersion des cendres, une plaque </w:t>
      </w:r>
      <w:r w:rsidR="00F02795" w:rsidRPr="00EA6A51">
        <w:rPr>
          <w:rFonts w:ascii="Calibri" w:hAnsi="Calibri" w:cs="Calibri"/>
          <w:sz w:val="24"/>
          <w:szCs w:val="24"/>
        </w:rPr>
        <w:t>signalétique</w:t>
      </w:r>
      <w:r w:rsidR="00F02795">
        <w:rPr>
          <w:rFonts w:ascii="Calibri" w:hAnsi="Calibri" w:cs="Calibri"/>
          <w:sz w:val="24"/>
          <w:szCs w:val="24"/>
        </w:rPr>
        <w:t xml:space="preserve"> à la charge de la famille</w:t>
      </w:r>
      <w:r w:rsidR="00F02795" w:rsidRPr="00EA6A51">
        <w:rPr>
          <w:rFonts w:ascii="Calibri" w:hAnsi="Calibri" w:cs="Calibri"/>
          <w:sz w:val="24"/>
          <w:szCs w:val="24"/>
        </w:rPr>
        <w:t xml:space="preserve"> de dimension de 11.50 cm de long et de 7</w:t>
      </w:r>
      <w:r w:rsidR="00F02795">
        <w:rPr>
          <w:rFonts w:ascii="Calibri" w:hAnsi="Calibri" w:cs="Calibri"/>
          <w:sz w:val="24"/>
          <w:szCs w:val="24"/>
        </w:rPr>
        <w:t xml:space="preserve"> </w:t>
      </w:r>
      <w:r w:rsidR="00F02795" w:rsidRPr="00EA6A51">
        <w:rPr>
          <w:rFonts w:ascii="Calibri" w:hAnsi="Calibri" w:cs="Calibri"/>
          <w:sz w:val="24"/>
          <w:szCs w:val="24"/>
        </w:rPr>
        <w:t xml:space="preserve">cm de hauteur </w:t>
      </w:r>
      <w:r w:rsidR="00F02795">
        <w:rPr>
          <w:rFonts w:ascii="Calibri" w:hAnsi="Calibri" w:cs="Calibri"/>
          <w:sz w:val="24"/>
          <w:szCs w:val="24"/>
        </w:rPr>
        <w:t>peut</w:t>
      </w:r>
      <w:r w:rsidR="00F02795" w:rsidRPr="00EA6A51">
        <w:rPr>
          <w:rFonts w:ascii="Calibri" w:hAnsi="Calibri" w:cs="Calibri"/>
          <w:sz w:val="24"/>
          <w:szCs w:val="24"/>
        </w:rPr>
        <w:t xml:space="preserve"> être collée et comportera au minimum le nom, le prénom</w:t>
      </w:r>
      <w:r w:rsidR="00F02795">
        <w:rPr>
          <w:rFonts w:ascii="Calibri" w:hAnsi="Calibri" w:cs="Calibri"/>
          <w:sz w:val="24"/>
          <w:szCs w:val="24"/>
        </w:rPr>
        <w:t xml:space="preserve"> et les </w:t>
      </w:r>
      <w:r w:rsidR="00F02795" w:rsidRPr="00EA6A51">
        <w:rPr>
          <w:rFonts w:ascii="Calibri" w:hAnsi="Calibri" w:cs="Calibri"/>
          <w:sz w:val="24"/>
          <w:szCs w:val="24"/>
        </w:rPr>
        <w:t>année</w:t>
      </w:r>
      <w:r w:rsidR="00F02795">
        <w:rPr>
          <w:rFonts w:ascii="Calibri" w:hAnsi="Calibri" w:cs="Calibri"/>
          <w:sz w:val="24"/>
          <w:szCs w:val="24"/>
        </w:rPr>
        <w:t>s de naissance et</w:t>
      </w:r>
      <w:r w:rsidR="00F02795" w:rsidRPr="00EA6A51">
        <w:rPr>
          <w:rFonts w:ascii="Calibri" w:hAnsi="Calibri" w:cs="Calibri"/>
          <w:sz w:val="24"/>
          <w:szCs w:val="24"/>
        </w:rPr>
        <w:t xml:space="preserve"> de décès du défunt. L’inscription du nom sur la plaque sera effectuée par un marbrier. </w:t>
      </w:r>
      <w:r w:rsidR="00F02795">
        <w:rPr>
          <w:rFonts w:ascii="Calibri" w:hAnsi="Calibri" w:cs="Calibri"/>
          <w:sz w:val="24"/>
          <w:szCs w:val="24"/>
        </w:rPr>
        <w:t xml:space="preserve"> </w:t>
      </w:r>
      <w:r w:rsidR="00F02795" w:rsidRPr="00EA6A51">
        <w:rPr>
          <w:rFonts w:ascii="Calibri" w:hAnsi="Calibri" w:cs="Calibri"/>
          <w:sz w:val="24"/>
          <w:szCs w:val="24"/>
        </w:rPr>
        <w:t>Toute pose avec percement est interdite</w:t>
      </w:r>
      <w:r w:rsidR="00F02795">
        <w:rPr>
          <w:rFonts w:ascii="Calibri" w:hAnsi="Calibri" w:cs="Calibri"/>
          <w:sz w:val="24"/>
          <w:szCs w:val="24"/>
        </w:rPr>
        <w:t xml:space="preserve"> (voir modèle au secrétariat de mairie).</w:t>
      </w:r>
    </w:p>
    <w:p w14:paraId="48AFAB50" w14:textId="6276E27A" w:rsidR="009E5981" w:rsidRPr="00EA6A51" w:rsidRDefault="009E5981" w:rsidP="002B192E">
      <w:pPr>
        <w:autoSpaceDE w:val="0"/>
        <w:autoSpaceDN w:val="0"/>
        <w:adjustRightInd w:val="0"/>
        <w:spacing w:after="0"/>
        <w:ind w:right="-288"/>
        <w:jc w:val="both"/>
        <w:rPr>
          <w:rFonts w:ascii="Calibri" w:hAnsi="Calibri" w:cs="Calibri"/>
          <w:sz w:val="24"/>
          <w:szCs w:val="24"/>
        </w:rPr>
      </w:pPr>
    </w:p>
    <w:p w14:paraId="164BF18F" w14:textId="77777777" w:rsidR="009E5981" w:rsidRDefault="009E5981" w:rsidP="002B192E">
      <w:pPr>
        <w:autoSpaceDE w:val="0"/>
        <w:autoSpaceDN w:val="0"/>
        <w:adjustRightInd w:val="0"/>
        <w:spacing w:after="0"/>
        <w:ind w:right="-288"/>
        <w:jc w:val="both"/>
      </w:pPr>
    </w:p>
    <w:p w14:paraId="7A7EB816" w14:textId="77777777" w:rsidR="009E5981" w:rsidRDefault="009E5981" w:rsidP="002B192E">
      <w:pPr>
        <w:autoSpaceDE w:val="0"/>
        <w:autoSpaceDN w:val="0"/>
        <w:adjustRightInd w:val="0"/>
        <w:spacing w:after="0"/>
        <w:ind w:right="-288"/>
        <w:jc w:val="both"/>
      </w:pPr>
    </w:p>
    <w:p w14:paraId="48F33B44" w14:textId="77777777" w:rsidR="001B1C9A" w:rsidRDefault="001B1C9A" w:rsidP="002B192E">
      <w:pPr>
        <w:spacing w:after="0"/>
        <w:jc w:val="both"/>
      </w:pPr>
    </w:p>
    <w:sectPr w:rsidR="001B1C9A" w:rsidSect="00EA6A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C6F53"/>
    <w:multiLevelType w:val="hybridMultilevel"/>
    <w:tmpl w:val="F17E31A6"/>
    <w:lvl w:ilvl="0" w:tplc="26BC610E">
      <w:start w:val="1"/>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A046FAF"/>
    <w:multiLevelType w:val="hybridMultilevel"/>
    <w:tmpl w:val="D9D6A720"/>
    <w:lvl w:ilvl="0" w:tplc="1BACF1F4">
      <w:numFmt w:val="bullet"/>
      <w:lvlText w:val="•"/>
      <w:lvlJc w:val="left"/>
      <w:pPr>
        <w:ind w:left="2046" w:hanging="366"/>
      </w:pPr>
      <w:rPr>
        <w:rFonts w:ascii="Times New Roman" w:eastAsia="Times New Roman" w:hAnsi="Times New Roman" w:cs="Times New Roman" w:hint="default"/>
        <w:spacing w:val="0"/>
        <w:w w:val="107"/>
        <w:lang w:val="fr-FR" w:eastAsia="en-US" w:bidi="ar-SA"/>
      </w:rPr>
    </w:lvl>
    <w:lvl w:ilvl="1" w:tplc="E4BEFEDC">
      <w:numFmt w:val="bullet"/>
      <w:lvlText w:val="•"/>
      <w:lvlJc w:val="left"/>
      <w:pPr>
        <w:ind w:left="2906" w:hanging="366"/>
      </w:pPr>
      <w:rPr>
        <w:rFonts w:hint="default"/>
        <w:lang w:val="fr-FR" w:eastAsia="en-US" w:bidi="ar-SA"/>
      </w:rPr>
    </w:lvl>
    <w:lvl w:ilvl="2" w:tplc="C8E8202E">
      <w:numFmt w:val="bullet"/>
      <w:lvlText w:val="•"/>
      <w:lvlJc w:val="left"/>
      <w:pPr>
        <w:ind w:left="3772" w:hanging="366"/>
      </w:pPr>
      <w:rPr>
        <w:rFonts w:hint="default"/>
        <w:lang w:val="fr-FR" w:eastAsia="en-US" w:bidi="ar-SA"/>
      </w:rPr>
    </w:lvl>
    <w:lvl w:ilvl="3" w:tplc="E862BC78">
      <w:numFmt w:val="bullet"/>
      <w:lvlText w:val="•"/>
      <w:lvlJc w:val="left"/>
      <w:pPr>
        <w:ind w:left="4638" w:hanging="366"/>
      </w:pPr>
      <w:rPr>
        <w:rFonts w:hint="default"/>
        <w:lang w:val="fr-FR" w:eastAsia="en-US" w:bidi="ar-SA"/>
      </w:rPr>
    </w:lvl>
    <w:lvl w:ilvl="4" w:tplc="F442130C">
      <w:numFmt w:val="bullet"/>
      <w:lvlText w:val="•"/>
      <w:lvlJc w:val="left"/>
      <w:pPr>
        <w:ind w:left="5504" w:hanging="366"/>
      </w:pPr>
      <w:rPr>
        <w:rFonts w:hint="default"/>
        <w:lang w:val="fr-FR" w:eastAsia="en-US" w:bidi="ar-SA"/>
      </w:rPr>
    </w:lvl>
    <w:lvl w:ilvl="5" w:tplc="0F8CED56">
      <w:numFmt w:val="bullet"/>
      <w:lvlText w:val="•"/>
      <w:lvlJc w:val="left"/>
      <w:pPr>
        <w:ind w:left="6370" w:hanging="366"/>
      </w:pPr>
      <w:rPr>
        <w:rFonts w:hint="default"/>
        <w:lang w:val="fr-FR" w:eastAsia="en-US" w:bidi="ar-SA"/>
      </w:rPr>
    </w:lvl>
    <w:lvl w:ilvl="6" w:tplc="B770FBE0">
      <w:numFmt w:val="bullet"/>
      <w:lvlText w:val="•"/>
      <w:lvlJc w:val="left"/>
      <w:pPr>
        <w:ind w:left="7236" w:hanging="366"/>
      </w:pPr>
      <w:rPr>
        <w:rFonts w:hint="default"/>
        <w:lang w:val="fr-FR" w:eastAsia="en-US" w:bidi="ar-SA"/>
      </w:rPr>
    </w:lvl>
    <w:lvl w:ilvl="7" w:tplc="60620D3C">
      <w:numFmt w:val="bullet"/>
      <w:lvlText w:val="•"/>
      <w:lvlJc w:val="left"/>
      <w:pPr>
        <w:ind w:left="8102" w:hanging="366"/>
      </w:pPr>
      <w:rPr>
        <w:rFonts w:hint="default"/>
        <w:lang w:val="fr-FR" w:eastAsia="en-US" w:bidi="ar-SA"/>
      </w:rPr>
    </w:lvl>
    <w:lvl w:ilvl="8" w:tplc="02DAE0C8">
      <w:numFmt w:val="bullet"/>
      <w:lvlText w:val="•"/>
      <w:lvlJc w:val="left"/>
      <w:pPr>
        <w:ind w:left="8968" w:hanging="366"/>
      </w:pPr>
      <w:rPr>
        <w:rFonts w:hint="default"/>
        <w:lang w:val="fr-FR" w:eastAsia="en-US" w:bidi="ar-SA"/>
      </w:rPr>
    </w:lvl>
  </w:abstractNum>
  <w:num w:numId="1" w16cid:durableId="1230581352">
    <w:abstractNumId w:val="0"/>
  </w:num>
  <w:num w:numId="2" w16cid:durableId="790709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D2"/>
    <w:rsid w:val="00021A81"/>
    <w:rsid w:val="00026BE8"/>
    <w:rsid w:val="00045532"/>
    <w:rsid w:val="00057EB3"/>
    <w:rsid w:val="000656E1"/>
    <w:rsid w:val="000661F6"/>
    <w:rsid w:val="000771F5"/>
    <w:rsid w:val="0008155B"/>
    <w:rsid w:val="00090A7A"/>
    <w:rsid w:val="000B03F7"/>
    <w:rsid w:val="000D0498"/>
    <w:rsid w:val="000D4DB3"/>
    <w:rsid w:val="000E5F2B"/>
    <w:rsid w:val="000F46C3"/>
    <w:rsid w:val="001058C9"/>
    <w:rsid w:val="00116071"/>
    <w:rsid w:val="00116628"/>
    <w:rsid w:val="00122570"/>
    <w:rsid w:val="0015342F"/>
    <w:rsid w:val="0015435A"/>
    <w:rsid w:val="001616EB"/>
    <w:rsid w:val="001635FD"/>
    <w:rsid w:val="00167392"/>
    <w:rsid w:val="0017105E"/>
    <w:rsid w:val="001741BC"/>
    <w:rsid w:val="00183207"/>
    <w:rsid w:val="00186835"/>
    <w:rsid w:val="001A4DB3"/>
    <w:rsid w:val="001B17DC"/>
    <w:rsid w:val="001B1C9A"/>
    <w:rsid w:val="001D5B7C"/>
    <w:rsid w:val="001D5C72"/>
    <w:rsid w:val="001E05D5"/>
    <w:rsid w:val="002053F6"/>
    <w:rsid w:val="0021231D"/>
    <w:rsid w:val="002170CC"/>
    <w:rsid w:val="0021752B"/>
    <w:rsid w:val="002443EA"/>
    <w:rsid w:val="00265C67"/>
    <w:rsid w:val="00266FB3"/>
    <w:rsid w:val="00270DEC"/>
    <w:rsid w:val="002937F9"/>
    <w:rsid w:val="002A0EF4"/>
    <w:rsid w:val="002A303B"/>
    <w:rsid w:val="002A6241"/>
    <w:rsid w:val="002B192E"/>
    <w:rsid w:val="002E590D"/>
    <w:rsid w:val="0030170F"/>
    <w:rsid w:val="00306C3A"/>
    <w:rsid w:val="00334954"/>
    <w:rsid w:val="00346C34"/>
    <w:rsid w:val="00371D36"/>
    <w:rsid w:val="00386C81"/>
    <w:rsid w:val="00391498"/>
    <w:rsid w:val="00394434"/>
    <w:rsid w:val="00397FD8"/>
    <w:rsid w:val="003C1B51"/>
    <w:rsid w:val="003C7109"/>
    <w:rsid w:val="0041360D"/>
    <w:rsid w:val="00423308"/>
    <w:rsid w:val="004432CC"/>
    <w:rsid w:val="004509A8"/>
    <w:rsid w:val="004601BC"/>
    <w:rsid w:val="00485A8A"/>
    <w:rsid w:val="004A235F"/>
    <w:rsid w:val="004C2D8C"/>
    <w:rsid w:val="004C2F99"/>
    <w:rsid w:val="004C43A7"/>
    <w:rsid w:val="004C6FD2"/>
    <w:rsid w:val="004E6751"/>
    <w:rsid w:val="004F3484"/>
    <w:rsid w:val="004F79D7"/>
    <w:rsid w:val="00503710"/>
    <w:rsid w:val="00515B5B"/>
    <w:rsid w:val="00530183"/>
    <w:rsid w:val="00534655"/>
    <w:rsid w:val="005453CE"/>
    <w:rsid w:val="00553DDB"/>
    <w:rsid w:val="00576201"/>
    <w:rsid w:val="00586DF8"/>
    <w:rsid w:val="00592AB3"/>
    <w:rsid w:val="005A16DD"/>
    <w:rsid w:val="005B2DD6"/>
    <w:rsid w:val="005B4B51"/>
    <w:rsid w:val="005D17D5"/>
    <w:rsid w:val="005F0ABA"/>
    <w:rsid w:val="005F1E05"/>
    <w:rsid w:val="005F6283"/>
    <w:rsid w:val="006118AE"/>
    <w:rsid w:val="00612E03"/>
    <w:rsid w:val="0061732E"/>
    <w:rsid w:val="00625A3C"/>
    <w:rsid w:val="00627B4D"/>
    <w:rsid w:val="00637D7F"/>
    <w:rsid w:val="006421A3"/>
    <w:rsid w:val="00670C29"/>
    <w:rsid w:val="00672356"/>
    <w:rsid w:val="006737BC"/>
    <w:rsid w:val="00677442"/>
    <w:rsid w:val="006824C3"/>
    <w:rsid w:val="00682F15"/>
    <w:rsid w:val="006873CB"/>
    <w:rsid w:val="006B2959"/>
    <w:rsid w:val="006B4702"/>
    <w:rsid w:val="006D2BC7"/>
    <w:rsid w:val="006E0411"/>
    <w:rsid w:val="006E7E40"/>
    <w:rsid w:val="00707CE4"/>
    <w:rsid w:val="007375A2"/>
    <w:rsid w:val="00740C4A"/>
    <w:rsid w:val="00751339"/>
    <w:rsid w:val="0075171E"/>
    <w:rsid w:val="007561D4"/>
    <w:rsid w:val="00757689"/>
    <w:rsid w:val="007618D0"/>
    <w:rsid w:val="0076620C"/>
    <w:rsid w:val="007679BE"/>
    <w:rsid w:val="00776464"/>
    <w:rsid w:val="00787258"/>
    <w:rsid w:val="0078783C"/>
    <w:rsid w:val="00793E36"/>
    <w:rsid w:val="00795C6E"/>
    <w:rsid w:val="007A4690"/>
    <w:rsid w:val="007A6BAD"/>
    <w:rsid w:val="007B3909"/>
    <w:rsid w:val="00804F1A"/>
    <w:rsid w:val="008108F9"/>
    <w:rsid w:val="00813A58"/>
    <w:rsid w:val="008170F1"/>
    <w:rsid w:val="00837D19"/>
    <w:rsid w:val="00856526"/>
    <w:rsid w:val="00871092"/>
    <w:rsid w:val="00884BAA"/>
    <w:rsid w:val="008873CE"/>
    <w:rsid w:val="008A09C0"/>
    <w:rsid w:val="008B0731"/>
    <w:rsid w:val="00900D73"/>
    <w:rsid w:val="00901710"/>
    <w:rsid w:val="00901ABA"/>
    <w:rsid w:val="009148FF"/>
    <w:rsid w:val="0093424B"/>
    <w:rsid w:val="00943D26"/>
    <w:rsid w:val="00950E37"/>
    <w:rsid w:val="009579E6"/>
    <w:rsid w:val="00970D18"/>
    <w:rsid w:val="0098294A"/>
    <w:rsid w:val="0098587E"/>
    <w:rsid w:val="009C035C"/>
    <w:rsid w:val="009D79D3"/>
    <w:rsid w:val="009E5981"/>
    <w:rsid w:val="009F32C6"/>
    <w:rsid w:val="00A0322F"/>
    <w:rsid w:val="00A343A5"/>
    <w:rsid w:val="00A5250B"/>
    <w:rsid w:val="00A53D22"/>
    <w:rsid w:val="00A6397C"/>
    <w:rsid w:val="00A66BFC"/>
    <w:rsid w:val="00A67477"/>
    <w:rsid w:val="00A6759F"/>
    <w:rsid w:val="00A77AE0"/>
    <w:rsid w:val="00A83BD5"/>
    <w:rsid w:val="00A84B53"/>
    <w:rsid w:val="00A91B83"/>
    <w:rsid w:val="00A954E9"/>
    <w:rsid w:val="00AA3C31"/>
    <w:rsid w:val="00AA755D"/>
    <w:rsid w:val="00AD1CC7"/>
    <w:rsid w:val="00AE2D24"/>
    <w:rsid w:val="00B27DB2"/>
    <w:rsid w:val="00B33012"/>
    <w:rsid w:val="00B47FF2"/>
    <w:rsid w:val="00B6317D"/>
    <w:rsid w:val="00B66DBC"/>
    <w:rsid w:val="00B8718F"/>
    <w:rsid w:val="00B9282B"/>
    <w:rsid w:val="00B95423"/>
    <w:rsid w:val="00BF060C"/>
    <w:rsid w:val="00BF1C14"/>
    <w:rsid w:val="00C06DEF"/>
    <w:rsid w:val="00C1175B"/>
    <w:rsid w:val="00C3744B"/>
    <w:rsid w:val="00C4643C"/>
    <w:rsid w:val="00C54CB1"/>
    <w:rsid w:val="00C54FED"/>
    <w:rsid w:val="00C57868"/>
    <w:rsid w:val="00C6489D"/>
    <w:rsid w:val="00C669C4"/>
    <w:rsid w:val="00CA19C8"/>
    <w:rsid w:val="00CA1D11"/>
    <w:rsid w:val="00CB62AE"/>
    <w:rsid w:val="00CB71EB"/>
    <w:rsid w:val="00CF6D1A"/>
    <w:rsid w:val="00D32DEB"/>
    <w:rsid w:val="00D41A1F"/>
    <w:rsid w:val="00D67B21"/>
    <w:rsid w:val="00D7002B"/>
    <w:rsid w:val="00D7150E"/>
    <w:rsid w:val="00D9369A"/>
    <w:rsid w:val="00DA1D4D"/>
    <w:rsid w:val="00DB3E74"/>
    <w:rsid w:val="00DE05A6"/>
    <w:rsid w:val="00DE47D9"/>
    <w:rsid w:val="00DF16A0"/>
    <w:rsid w:val="00DF42A9"/>
    <w:rsid w:val="00E063EA"/>
    <w:rsid w:val="00E14745"/>
    <w:rsid w:val="00E2005A"/>
    <w:rsid w:val="00E239FF"/>
    <w:rsid w:val="00E44E23"/>
    <w:rsid w:val="00E522B2"/>
    <w:rsid w:val="00E53C35"/>
    <w:rsid w:val="00E6331C"/>
    <w:rsid w:val="00E7517E"/>
    <w:rsid w:val="00E81C0D"/>
    <w:rsid w:val="00E86078"/>
    <w:rsid w:val="00EA4899"/>
    <w:rsid w:val="00EA6A51"/>
    <w:rsid w:val="00EB3C86"/>
    <w:rsid w:val="00ED2BCE"/>
    <w:rsid w:val="00EE2904"/>
    <w:rsid w:val="00EF00EA"/>
    <w:rsid w:val="00EF6E7B"/>
    <w:rsid w:val="00F02795"/>
    <w:rsid w:val="00F166FC"/>
    <w:rsid w:val="00F2591E"/>
    <w:rsid w:val="00F55F73"/>
    <w:rsid w:val="00F6753F"/>
    <w:rsid w:val="00F74679"/>
    <w:rsid w:val="00F779E7"/>
    <w:rsid w:val="00F87A4D"/>
    <w:rsid w:val="00F97315"/>
    <w:rsid w:val="00F97EA5"/>
    <w:rsid w:val="00FA183D"/>
    <w:rsid w:val="00FC6C33"/>
    <w:rsid w:val="00FD094F"/>
    <w:rsid w:val="00FE1298"/>
    <w:rsid w:val="00FF2D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28F6B"/>
  <w15:chartTrackingRefBased/>
  <w15:docId w15:val="{02C1C4B8-FE4E-4474-B0DD-7AF134EF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C6F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C6F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6FD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6FD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6FD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6FD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6FD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6FD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6FD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6FD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C6FD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C6FD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C6FD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C6FD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C6FD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6FD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6FD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6FD2"/>
    <w:rPr>
      <w:rFonts w:eastAsiaTheme="majorEastAsia" w:cstheme="majorBidi"/>
      <w:color w:val="272727" w:themeColor="text1" w:themeTint="D8"/>
    </w:rPr>
  </w:style>
  <w:style w:type="paragraph" w:styleId="Titre">
    <w:name w:val="Title"/>
    <w:basedOn w:val="Normal"/>
    <w:next w:val="Normal"/>
    <w:link w:val="TitreCar"/>
    <w:uiPriority w:val="10"/>
    <w:qFormat/>
    <w:rsid w:val="004C6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6FD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6FD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6FD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6FD2"/>
    <w:pPr>
      <w:spacing w:before="160"/>
      <w:jc w:val="center"/>
    </w:pPr>
    <w:rPr>
      <w:i/>
      <w:iCs/>
      <w:color w:val="404040" w:themeColor="text1" w:themeTint="BF"/>
    </w:rPr>
  </w:style>
  <w:style w:type="character" w:customStyle="1" w:styleId="CitationCar">
    <w:name w:val="Citation Car"/>
    <w:basedOn w:val="Policepardfaut"/>
    <w:link w:val="Citation"/>
    <w:uiPriority w:val="29"/>
    <w:rsid w:val="004C6FD2"/>
    <w:rPr>
      <w:i/>
      <w:iCs/>
      <w:color w:val="404040" w:themeColor="text1" w:themeTint="BF"/>
    </w:rPr>
  </w:style>
  <w:style w:type="paragraph" w:styleId="Paragraphedeliste">
    <w:name w:val="List Paragraph"/>
    <w:basedOn w:val="Normal"/>
    <w:uiPriority w:val="1"/>
    <w:qFormat/>
    <w:rsid w:val="004C6FD2"/>
    <w:pPr>
      <w:ind w:left="720"/>
      <w:contextualSpacing/>
    </w:pPr>
  </w:style>
  <w:style w:type="character" w:styleId="Accentuationintense">
    <w:name w:val="Intense Emphasis"/>
    <w:basedOn w:val="Policepardfaut"/>
    <w:uiPriority w:val="21"/>
    <w:qFormat/>
    <w:rsid w:val="004C6FD2"/>
    <w:rPr>
      <w:i/>
      <w:iCs/>
      <w:color w:val="0F4761" w:themeColor="accent1" w:themeShade="BF"/>
    </w:rPr>
  </w:style>
  <w:style w:type="paragraph" w:styleId="Citationintense">
    <w:name w:val="Intense Quote"/>
    <w:basedOn w:val="Normal"/>
    <w:next w:val="Normal"/>
    <w:link w:val="CitationintenseCar"/>
    <w:uiPriority w:val="30"/>
    <w:qFormat/>
    <w:rsid w:val="004C6F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6FD2"/>
    <w:rPr>
      <w:i/>
      <w:iCs/>
      <w:color w:val="0F4761" w:themeColor="accent1" w:themeShade="BF"/>
    </w:rPr>
  </w:style>
  <w:style w:type="character" w:styleId="Rfrenceintense">
    <w:name w:val="Intense Reference"/>
    <w:basedOn w:val="Policepardfaut"/>
    <w:uiPriority w:val="32"/>
    <w:qFormat/>
    <w:rsid w:val="004C6FD2"/>
    <w:rPr>
      <w:b/>
      <w:bCs/>
      <w:smallCaps/>
      <w:color w:val="0F4761" w:themeColor="accent1" w:themeShade="BF"/>
      <w:spacing w:val="5"/>
    </w:rPr>
  </w:style>
  <w:style w:type="paragraph" w:styleId="Corpsdetexte">
    <w:name w:val="Body Text"/>
    <w:basedOn w:val="Normal"/>
    <w:link w:val="CorpsdetexteCar"/>
    <w:uiPriority w:val="1"/>
    <w:qFormat/>
    <w:rsid w:val="00E2005A"/>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CorpsdetexteCar">
    <w:name w:val="Corps de texte Car"/>
    <w:basedOn w:val="Policepardfaut"/>
    <w:link w:val="Corpsdetexte"/>
    <w:uiPriority w:val="1"/>
    <w:rsid w:val="00E2005A"/>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9C7DC019383D45BFD3F8656103D38F" ma:contentTypeVersion="13" ma:contentTypeDescription="Crée un document." ma:contentTypeScope="" ma:versionID="9d96ec27556bc54c45344d1b81858c94">
  <xsd:schema xmlns:xsd="http://www.w3.org/2001/XMLSchema" xmlns:xs="http://www.w3.org/2001/XMLSchema" xmlns:p="http://schemas.microsoft.com/office/2006/metadata/properties" xmlns:ns2="214f0c4f-781b-428a-8ccc-4fef3f8ff57e" xmlns:ns3="f9029997-3b0e-423c-8716-1ea7b2ac2e19" targetNamespace="http://schemas.microsoft.com/office/2006/metadata/properties" ma:root="true" ma:fieldsID="642936fd1757dc28059b2725a6c68b49" ns2:_="" ns3:_="">
    <xsd:import namespace="214f0c4f-781b-428a-8ccc-4fef3f8ff57e"/>
    <xsd:import namespace="f9029997-3b0e-423c-8716-1ea7b2ac2e1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f0c4f-781b-428a-8ccc-4fef3f8ff5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e1c92b0-2213-4481-b353-57688c07f58a"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029997-3b0e-423c-8716-1ea7b2ac2e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75c793-3a19-4eed-a03e-e9eb99266ecd}" ma:internalName="TaxCatchAll" ma:showField="CatchAllData" ma:web="f9029997-3b0e-423c-8716-1ea7b2ac2e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4f0c4f-781b-428a-8ccc-4fef3f8ff57e">
      <Terms xmlns="http://schemas.microsoft.com/office/infopath/2007/PartnerControls"/>
    </lcf76f155ced4ddcb4097134ff3c332f>
    <TaxCatchAll xmlns="f9029997-3b0e-423c-8716-1ea7b2ac2e19" xsi:nil="true"/>
  </documentManagement>
</p:properties>
</file>

<file path=customXml/itemProps1.xml><?xml version="1.0" encoding="utf-8"?>
<ds:datastoreItem xmlns:ds="http://schemas.openxmlformats.org/officeDocument/2006/customXml" ds:itemID="{7AF4AFFB-95B5-4633-B888-D2056BEED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f0c4f-781b-428a-8ccc-4fef3f8ff57e"/>
    <ds:schemaRef ds:uri="f9029997-3b0e-423c-8716-1ea7b2ac2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44315-1460-433A-9F32-61085B9B9538}">
  <ds:schemaRefs>
    <ds:schemaRef ds:uri="http://schemas.microsoft.com/sharepoint/v3/contenttype/forms"/>
  </ds:schemaRefs>
</ds:datastoreItem>
</file>

<file path=customXml/itemProps3.xml><?xml version="1.0" encoding="utf-8"?>
<ds:datastoreItem xmlns:ds="http://schemas.openxmlformats.org/officeDocument/2006/customXml" ds:itemID="{A74B0BA9-B66A-4EB3-94AC-A06A2312E816}">
  <ds:schemaRefs>
    <ds:schemaRef ds:uri="http://schemas.microsoft.com/office/2006/metadata/properties"/>
    <ds:schemaRef ds:uri="http://schemas.microsoft.com/office/infopath/2007/PartnerControls"/>
    <ds:schemaRef ds:uri="214f0c4f-781b-428a-8ccc-4fef3f8ff57e"/>
    <ds:schemaRef ds:uri="f9029997-3b0e-423c-8716-1ea7b2ac2e19"/>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10</Pages>
  <Words>4579</Words>
  <Characters>25188</Characters>
  <Application>Microsoft Office Word</Application>
  <DocSecurity>0</DocSecurity>
  <Lines>209</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Secrétariat de la mairie de Montceaux</dc:creator>
  <cp:keywords/>
  <dc:description/>
  <cp:lastModifiedBy>Secrétariat de la mairie de Montceaux</cp:lastModifiedBy>
  <cp:revision>220</cp:revision>
  <cp:lastPrinted>2026-01-13T10:49:00Z</cp:lastPrinted>
  <dcterms:created xsi:type="dcterms:W3CDTF">2025-12-16T16:12:00Z</dcterms:created>
  <dcterms:modified xsi:type="dcterms:W3CDTF">2026-10-05T08:56:00Z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0x010100F39C7DC019383D45BFD3F8656103D38F</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